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9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44"/>
        <w:gridCol w:w="7545"/>
      </w:tblGrid>
      <w:tr w:rsidR="00C75226" w:rsidTr="00C75226">
        <w:trPr>
          <w:trHeight w:val="912"/>
        </w:trPr>
        <w:tc>
          <w:tcPr>
            <w:tcW w:w="6744" w:type="dxa"/>
            <w:hideMark/>
          </w:tcPr>
          <w:p w:rsidR="00C75226" w:rsidRDefault="00C75226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GD&amp;ĐT TP HẠ LONG</w:t>
            </w: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328040" wp14:editId="3C6F0565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224790</wp:posOffset>
                      </wp:positionV>
                      <wp:extent cx="1638300" cy="0"/>
                      <wp:effectExtent l="6350" t="5715" r="1270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pt,17.7pt" to="22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  <w:lang w:val="nl-NL"/>
              </w:rPr>
              <w:t>TRƯỜNG TIỂU HỌC LÝ THƯỜNG KIỆT</w:t>
            </w:r>
          </w:p>
        </w:tc>
        <w:tc>
          <w:tcPr>
            <w:tcW w:w="7545" w:type="dxa"/>
            <w:hideMark/>
          </w:tcPr>
          <w:p w:rsidR="00C75226" w:rsidRDefault="00C75226">
            <w:pPr>
              <w:jc w:val="center"/>
              <w:rPr>
                <w:b/>
                <w:sz w:val="22"/>
                <w:szCs w:val="24"/>
                <w:lang w:val="nl-NL"/>
              </w:rPr>
            </w:pPr>
            <w:r>
              <w:rPr>
                <w:b/>
                <w:sz w:val="22"/>
                <w:szCs w:val="24"/>
                <w:lang w:val="nl-NL"/>
              </w:rPr>
              <w:t>CỘNG HÒA XÃ HỘI CHỦ NGHĨA VIỆT NAM</w:t>
            </w: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6"/>
                <w:szCs w:val="24"/>
                <w:lang w:val="nl-NL"/>
              </w:rPr>
              <w:t>Độc lập - Tự do - Hạnh phúc</w:t>
            </w:r>
          </w:p>
          <w:p w:rsidR="00C75226" w:rsidRDefault="00C75226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2ECDFC" wp14:editId="40A0EB4D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28575</wp:posOffset>
                      </wp:positionV>
                      <wp:extent cx="1898650" cy="0"/>
                      <wp:effectExtent l="10795" t="9525" r="508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35pt,2.25pt" to="259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C+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fz2R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C75226" w:rsidRDefault="00C75226" w:rsidP="00C75226">
      <w:pPr>
        <w:jc w:val="center"/>
        <w:rPr>
          <w:b/>
          <w:bCs/>
          <w:sz w:val="28"/>
          <w:szCs w:val="24"/>
          <w:lang w:val="nl-NL"/>
        </w:rPr>
      </w:pPr>
    </w:p>
    <w:p w:rsidR="00C75226" w:rsidRDefault="00C75226" w:rsidP="00C75226">
      <w:pPr>
        <w:jc w:val="center"/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8"/>
          <w:szCs w:val="24"/>
          <w:lang w:val="nl-NL"/>
        </w:rPr>
        <w:t>THÔNG BÁO</w:t>
      </w:r>
    </w:p>
    <w:p w:rsidR="00C75226" w:rsidRDefault="00C75226" w:rsidP="00C75226">
      <w:pPr>
        <w:jc w:val="center"/>
        <w:rPr>
          <w:b/>
          <w:sz w:val="28"/>
          <w:szCs w:val="24"/>
          <w:lang w:val="nl-NL"/>
        </w:rPr>
      </w:pPr>
      <w:r>
        <w:rPr>
          <w:b/>
          <w:sz w:val="28"/>
          <w:szCs w:val="24"/>
          <w:lang w:val="nl-NL"/>
        </w:rPr>
        <w:t>Cam kết chất lượng giáo dục của cơ sở giáo dục phổ thông</w:t>
      </w:r>
    </w:p>
    <w:p w:rsidR="00C75226" w:rsidRDefault="00C75226" w:rsidP="00C75226">
      <w:pPr>
        <w:jc w:val="center"/>
        <w:rPr>
          <w:b/>
          <w:sz w:val="28"/>
          <w:szCs w:val="24"/>
          <w:lang w:val="nl-NL"/>
        </w:rPr>
      </w:pPr>
      <w:r>
        <w:rPr>
          <w:b/>
          <w:sz w:val="28"/>
          <w:szCs w:val="24"/>
          <w:lang w:val="nl-NL"/>
        </w:rPr>
        <w:t>Năm học 2018-2019</w:t>
      </w:r>
    </w:p>
    <w:p w:rsidR="00C75226" w:rsidRDefault="00C75226" w:rsidP="00C75226">
      <w:pPr>
        <w:jc w:val="center"/>
        <w:rPr>
          <w:b/>
          <w:sz w:val="28"/>
          <w:szCs w:val="24"/>
          <w:lang w:val="nl-NL"/>
        </w:rPr>
      </w:pPr>
    </w:p>
    <w:p w:rsidR="00C75226" w:rsidRDefault="00C75226" w:rsidP="00C75226">
      <w:pPr>
        <w:jc w:val="center"/>
        <w:rPr>
          <w:b/>
          <w:sz w:val="28"/>
          <w:szCs w:val="24"/>
          <w:lang w:val="nl-NL"/>
        </w:rPr>
      </w:pPr>
    </w:p>
    <w:tbl>
      <w:tblPr>
        <w:tblStyle w:val="TableGrid"/>
        <w:tblW w:w="14798" w:type="dxa"/>
        <w:tblLook w:val="01E0" w:firstRow="1" w:lastRow="1" w:firstColumn="1" w:lastColumn="1" w:noHBand="0" w:noVBand="0"/>
      </w:tblPr>
      <w:tblGrid>
        <w:gridCol w:w="708"/>
        <w:gridCol w:w="1903"/>
        <w:gridCol w:w="2334"/>
        <w:gridCol w:w="2204"/>
        <w:gridCol w:w="389"/>
        <w:gridCol w:w="2203"/>
        <w:gridCol w:w="260"/>
        <w:gridCol w:w="2334"/>
        <w:gridCol w:w="129"/>
        <w:gridCol w:w="2334"/>
      </w:tblGrid>
      <w:tr w:rsidR="00C75226" w:rsidTr="00C75226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1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Chia theo khối lớp</w:t>
            </w:r>
          </w:p>
        </w:tc>
      </w:tr>
      <w:tr w:rsidR="00C75226" w:rsidTr="00C75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2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3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4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5</w:t>
            </w:r>
          </w:p>
        </w:tc>
      </w:tr>
      <w:tr w:rsidR="00C75226" w:rsidTr="00C7522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spacing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26" w:rsidRDefault="00C75226">
            <w:pPr>
              <w:spacing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spacing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Điều kiện tuyển sinh .</w:t>
            </w:r>
          </w:p>
          <w:p w:rsidR="00C75226" w:rsidRDefault="00C75226">
            <w:pPr>
              <w:spacing w:line="360" w:lineRule="exact"/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 Trẻ từ 6 đến 8 tuổi.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>-</w:t>
            </w:r>
            <w:r>
              <w:rPr>
                <w:sz w:val="26"/>
                <w:szCs w:val="26"/>
                <w:lang w:val="nl-NL"/>
              </w:rPr>
              <w:t>Có hộ khẩu thường trú hoặc tạm trú  tại phường Giếng Đáy</w:t>
            </w:r>
          </w:p>
          <w:p w:rsidR="00C75226" w:rsidRDefault="00C75226">
            <w:pPr>
              <w:spacing w:line="360" w:lineRule="exact"/>
              <w:rPr>
                <w:rFonts w:ascii="Arial" w:hAnsi="Arial" w:cs="Arial"/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đủ hồ sơ dự tuyển.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Học sinh học hết lớp 1 được lên lớp 2.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hộ khẩu thường trú hoặc tạm trú  tại phường Giếng Đáy</w:t>
            </w:r>
          </w:p>
          <w:p w:rsidR="00C75226" w:rsidRDefault="00C75226">
            <w:pPr>
              <w:spacing w:line="360" w:lineRule="exact"/>
              <w:rPr>
                <w:rFonts w:ascii=".VnTime" w:hAnsi=".VnTime"/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đủ hồ sơ hợp lệ.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Học sinh học hết lớp 2 được lên lớp 3.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hộ khẩu thường trú hoặc tạm trú  tại phường Giếng Đáy</w:t>
            </w:r>
          </w:p>
          <w:p w:rsidR="00C75226" w:rsidRDefault="00C75226">
            <w:pPr>
              <w:spacing w:line="360" w:lineRule="exact"/>
              <w:rPr>
                <w:rFonts w:ascii=".VnTime" w:hAnsi=".VnTime"/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đủ hồ sơ hợp lệ.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Học sinh học hết lớp 3 được lên lớp 4.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hộ khẩu thường trú hoặc tạm trú  tại phường Giếng Đáy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Có đủ hồ sơ hợp lệ 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Học sinh học hết lớp 4 được lên lớp 5.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hộ khẩu thường trú hoặc tạm trú  tại phường Giếng Đáy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rFonts w:ascii=".VnTime" w:hAnsi=".VnTime"/>
                <w:sz w:val="26"/>
                <w:szCs w:val="26"/>
                <w:lang w:val="nl-NL"/>
              </w:rPr>
              <w:t xml:space="preserve">- </w:t>
            </w:r>
            <w:r>
              <w:rPr>
                <w:sz w:val="26"/>
                <w:szCs w:val="26"/>
                <w:lang w:val="nl-NL"/>
              </w:rPr>
              <w:t>Có đủ hồ sơ hợp lệ .</w:t>
            </w:r>
          </w:p>
        </w:tc>
      </w:tr>
      <w:tr w:rsidR="00C75226" w:rsidTr="00C7522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Chương trình giáo dục mà cơ sở giáo dục tuân thủ</w:t>
            </w:r>
          </w:p>
        </w:tc>
        <w:tc>
          <w:tcPr>
            <w:tcW w:w="1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26" w:rsidRDefault="00C75226">
            <w:pPr>
              <w:spacing w:line="360" w:lineRule="exact"/>
              <w:jc w:val="center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Thực hiện chương trình giáo dục phổ thông theo Quyết định số 16/2006/QĐ-BGDĐT ngày 05/5/2006 </w:t>
            </w:r>
            <w:r>
              <w:rPr>
                <w:sz w:val="26"/>
                <w:szCs w:val="26"/>
                <w:lang w:val="nl-NL"/>
              </w:rPr>
              <w:t>dưới sự chỉ đạo của Sở giáo dục và đào tạo Quảng Ninh, Phòng GD &amp; ĐT Hạ Long.</w:t>
            </w:r>
          </w:p>
          <w:p w:rsidR="00C75226" w:rsidRDefault="00C75226">
            <w:pPr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C75226" w:rsidTr="00C7522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Yêu cầu về phối hợp giữa cơ sở giáo dục và gia </w:t>
            </w:r>
            <w:r>
              <w:rPr>
                <w:b/>
                <w:sz w:val="24"/>
                <w:szCs w:val="24"/>
                <w:lang w:val="nl-NL"/>
              </w:rPr>
              <w:lastRenderedPageBreak/>
              <w:t>đình. Yêu cầu về thái độ học tập của học sinh.</w:t>
            </w:r>
          </w:p>
        </w:tc>
        <w:tc>
          <w:tcPr>
            <w:tcW w:w="1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- Thực hiện tốt thông tin 2 chiều: Thông qua trao đổi trực tiếp, sổ liên lạc, tin nhắn điện tử hoặc điện thoại giữa nhà trường, GVCN với CMHS.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lastRenderedPageBreak/>
              <w:t>- Liên hệ định kỳ: Họp 3 lần/ năm.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Học sinh tích cực, chuyên cần chủ động trong học tập.</w:t>
            </w:r>
          </w:p>
          <w:p w:rsidR="00C75226" w:rsidRDefault="00C75226">
            <w:pPr>
              <w:spacing w:line="360" w:lineRule="exact"/>
              <w:rPr>
                <w:b/>
                <w:sz w:val="26"/>
                <w:szCs w:val="26"/>
                <w:lang w:val="nl-NL"/>
              </w:rPr>
            </w:pPr>
            <w:r>
              <w:rPr>
                <w:spacing w:val="-6"/>
                <w:sz w:val="26"/>
                <w:szCs w:val="26"/>
                <w:lang w:val="nl-NL"/>
              </w:rPr>
              <w:t>- Học sinh thực hiện tốt các nhiệm vụ HS theo Điều lệ trường Tiểu học.</w:t>
            </w:r>
          </w:p>
        </w:tc>
      </w:tr>
      <w:tr w:rsidR="00C75226" w:rsidTr="00C7522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IV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Các hoạt động hỗ trợ học tập, sinh hoạt của học sinh ở cơ sở giáo dục.</w:t>
            </w:r>
          </w:p>
        </w:tc>
        <w:tc>
          <w:tcPr>
            <w:tcW w:w="1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Các hoạt động ngoài giờ lên lớp.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Sinh hoạt Đội.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Tổ chức các phong trào văn hóa, văn nghệ, thể dục thể thao, giáo dục kĩ năng sống, ...</w:t>
            </w:r>
          </w:p>
          <w:p w:rsidR="00C75226" w:rsidRDefault="00C75226">
            <w:pPr>
              <w:spacing w:line="360" w:lineRule="exac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Đảm bảo công tác an toàn, vệ sinh, sức khỏe cho học sinh. </w:t>
            </w:r>
          </w:p>
          <w:p w:rsidR="00C75226" w:rsidRDefault="00C75226">
            <w:pPr>
              <w:spacing w:line="360" w:lineRule="exact"/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Học sinh bán trú được chăm sóc tốt, bữa ăn đảm bảo đủ dinh dưỡng, sinh hoạt đúng giờ.</w:t>
            </w:r>
          </w:p>
        </w:tc>
      </w:tr>
      <w:tr w:rsidR="00C75226" w:rsidTr="00C75226">
        <w:trPr>
          <w:trHeight w:val="7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26" w:rsidRDefault="00C75226">
            <w:pPr>
              <w:jc w:val="center"/>
              <w:rPr>
                <w:b/>
                <w:sz w:val="6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Kết quả năng lực, phẩm chất, học tập, sức khỏe của học sinh dự kiến đạt được.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2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3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spacing w:line="360" w:lineRule="exac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Lớp 5</w:t>
            </w:r>
          </w:p>
        </w:tc>
      </w:tr>
      <w:tr w:rsidR="00C75226" w:rsidTr="00C75226">
        <w:trPr>
          <w:trHeight w:val="1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26" w:rsidRDefault="00C75226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-Học tập và HĐGD: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HT:  99%;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CHT: 1%;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 Năng lực: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Tự phục vụ: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Hợp tác: 98,9% đạt trở lên; CCG: 21,1%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Tự học, giải quyết vấn đề: 98,8% đạt trở lên; CCG: 0,2%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-Phẩm chất: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Chăm học, chăm </w:t>
            </w:r>
            <w:r>
              <w:rPr>
                <w:color w:val="000000"/>
                <w:sz w:val="26"/>
                <w:szCs w:val="26"/>
                <w:lang w:val="nl-NL"/>
              </w:rPr>
              <w:lastRenderedPageBreak/>
              <w:t>làm: 99,7% đạt trở lên; CCG: 0,3%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Tự tin, trách nhiệm: 99,7% đạt trở lên; CCG: 0,3%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Trung thực, kỉ luật: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Đoàn kết, yêu thương: 100% đạt trở lên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Khen thưởng: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Xuất sắc: 49,8%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Từng mặt: 41,6%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Sức khỏe: Loại A: 30%; loại B: 70%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lastRenderedPageBreak/>
              <w:t>-Học tập và HĐGD: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HT:  98,3%;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CHT: 1,7%;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 Năng lực: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Tự phục vụ: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Hợp tác: 99,3% đạt trở lên; CCG: 0,7%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Tự học, giải quyết vấn đề: 99,3% đạt trở lên; CCG: 0,7%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-Phẩm chất: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Chăm học, chăm làm: 99,1% đạt trở </w:t>
            </w:r>
            <w:r>
              <w:rPr>
                <w:color w:val="000000"/>
                <w:sz w:val="26"/>
                <w:szCs w:val="26"/>
                <w:lang w:val="nl-NL"/>
              </w:rPr>
              <w:lastRenderedPageBreak/>
              <w:t>lên; CCG: 0,9%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Tự tin, trách nhiệm: 99,1% đạt trở lên; CCG: 0,9%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Trung thực, kỉ luật: 100% đạt.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Đoàn kết, yêu thương: 100% đạt trở lên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Khen thưởng: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Xuất sắc: 48,7%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Từng mặt: 45,2%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Sức khỏe: Loại A: 30%; loại B: 70%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lastRenderedPageBreak/>
              <w:t>- Học tập và HĐGD: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HT:  100%;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CHT: không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 Năng lực: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Tự phục vụ: 100% Đạt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Hợp tác: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Tự học, giải quyết vấn đề: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- Phẩm chất: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Chăm học, chăm làm: 100% đạt trở </w:t>
            </w:r>
            <w:r>
              <w:rPr>
                <w:color w:val="000000"/>
                <w:sz w:val="26"/>
                <w:szCs w:val="26"/>
                <w:lang w:val="nl-NL"/>
              </w:rPr>
              <w:lastRenderedPageBreak/>
              <w:t>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+ Tự tin, trách nhiệm: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+ Trung thực, kỉ luật: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Đoàn kết, yêu thương: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Khen thưởng: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Xuất sắc: 35,9%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Từng mặt: 55,5%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Sức khỏe: Loại A: 30%; loại B: 70%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lastRenderedPageBreak/>
              <w:t>- Học tập và HĐGD: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HT:  99%;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CHT: 1%;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 Năng lực: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Tự phục vụ: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Hợp tác: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+ Tự học, giải quyết vấn đề: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-Phẩm chất: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Chăm học, chăm làm: 100% đạt trở </w:t>
            </w:r>
            <w:r>
              <w:rPr>
                <w:color w:val="000000"/>
                <w:sz w:val="26"/>
                <w:szCs w:val="26"/>
                <w:lang w:val="nl-NL"/>
              </w:rPr>
              <w:lastRenderedPageBreak/>
              <w:t>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Tự tin, trách nhiệm: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Trung thực, kỉ luật: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Đoàn kết, yêu thương: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Khen thưởng: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Xuất sắc: 33,4%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Từng mặt: 60%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 - Sức khỏe: Loại A: 30%; loại B: 70%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lastRenderedPageBreak/>
              <w:t>- Học tập và HĐGD: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HT:  100%;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 Năng lực: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Tự phục vụ: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Hợp tác: 100% đạt trở lên;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+ Tự học, giải quyết vấn đề: 100% đạt trở lên;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 xml:space="preserve">-Phẩm chất: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Chăm học, chăm làm: 100% đạt;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lastRenderedPageBreak/>
              <w:t xml:space="preserve">+ Tự tin, trách nhiệm: 100% đạt; 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Trung thực, kỉ luật: 100% đạt.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Đoàn kết, yêu thương: 100% đạt trở lên.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Khen thưởng: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Xuất sắc: 51,2%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+ Từng mặt: 46,7%</w:t>
            </w:r>
          </w:p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Sức khỏe: Loại A: 30%; loại B: 70%</w:t>
            </w:r>
          </w:p>
        </w:tc>
      </w:tr>
      <w:tr w:rsidR="00C75226" w:rsidTr="00C7522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IV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Khả năng học tập tiếp tục của học sinh.</w:t>
            </w:r>
          </w:p>
          <w:p w:rsidR="00C75226" w:rsidRDefault="00C75226">
            <w:pPr>
              <w:jc w:val="center"/>
              <w:rPr>
                <w:b/>
                <w:sz w:val="12"/>
                <w:szCs w:val="24"/>
                <w:lang w:val="nl-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- 99% HTCT lớp 1 được lên lớp 2 , số còn lại tiếp tục học lớp 1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- 98,3% HTCT lớp 2 được lên lớp 3 , số còn lại tiếp tục học lớp 2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- 100% HTCT lớp 1 được lên lớp 4.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- 99% HTCT lớp 4 được lên lớp 5 , số còn lại tiếp tục học lớp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26" w:rsidRDefault="00C75226">
            <w:pPr>
              <w:spacing w:line="360" w:lineRule="exact"/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- 100% Hoàn thành chương trình TH, được lên lớp 6</w:t>
            </w:r>
          </w:p>
        </w:tc>
      </w:tr>
    </w:tbl>
    <w:p w:rsidR="00C75226" w:rsidRDefault="00C75226" w:rsidP="00C75226">
      <w:pPr>
        <w:jc w:val="center"/>
        <w:rPr>
          <w:b/>
          <w:sz w:val="28"/>
          <w:szCs w:val="24"/>
          <w:lang w:val="nl-NL"/>
        </w:rPr>
      </w:pPr>
    </w:p>
    <w:p w:rsidR="00C75226" w:rsidRDefault="00C75226" w:rsidP="00C75226">
      <w:pPr>
        <w:jc w:val="center"/>
        <w:rPr>
          <w:b/>
          <w:sz w:val="28"/>
          <w:szCs w:val="24"/>
          <w:lang w:val="nl-NL"/>
        </w:rPr>
      </w:pPr>
    </w:p>
    <w:p w:rsidR="00C75226" w:rsidRDefault="00C75226" w:rsidP="00C75226">
      <w:pPr>
        <w:jc w:val="center"/>
        <w:rPr>
          <w:b/>
          <w:sz w:val="28"/>
          <w:szCs w:val="24"/>
          <w:lang w:val="nl-NL"/>
        </w:rPr>
      </w:pPr>
    </w:p>
    <w:tbl>
      <w:tblPr>
        <w:tblpPr w:leftFromText="180" w:rightFromText="180" w:vertAnchor="text" w:horzAnchor="margin" w:tblpXSpec="center" w:tblpY="126"/>
        <w:tblW w:w="13888" w:type="dxa"/>
        <w:tblLook w:val="01E0" w:firstRow="1" w:lastRow="1" w:firstColumn="1" w:lastColumn="1" w:noHBand="0" w:noVBand="0"/>
      </w:tblPr>
      <w:tblGrid>
        <w:gridCol w:w="4420"/>
        <w:gridCol w:w="9468"/>
      </w:tblGrid>
      <w:tr w:rsidR="00C75226" w:rsidTr="00C75226">
        <w:tc>
          <w:tcPr>
            <w:tcW w:w="4420" w:type="dxa"/>
          </w:tcPr>
          <w:p w:rsidR="00C75226" w:rsidRDefault="00C75226">
            <w:pPr>
              <w:pStyle w:val="BodyTextIndent"/>
              <w:ind w:firstLine="0"/>
              <w:rPr>
                <w:b/>
                <w:color w:val="FF0000"/>
                <w:lang w:val="nl-NL"/>
              </w:rPr>
            </w:pPr>
          </w:p>
        </w:tc>
        <w:tc>
          <w:tcPr>
            <w:tcW w:w="9468" w:type="dxa"/>
          </w:tcPr>
          <w:p w:rsidR="00C75226" w:rsidRDefault="00C75226">
            <w:pPr>
              <w:jc w:val="center"/>
              <w:rPr>
                <w:i/>
                <w:sz w:val="24"/>
                <w:szCs w:val="24"/>
                <w:lang w:val="nl-NL"/>
              </w:rPr>
            </w:pPr>
            <w:r>
              <w:rPr>
                <w:i/>
                <w:sz w:val="24"/>
                <w:szCs w:val="24"/>
                <w:lang w:val="nl-NL"/>
              </w:rPr>
              <w:t xml:space="preserve">        </w:t>
            </w:r>
          </w:p>
          <w:p w:rsidR="00C75226" w:rsidRDefault="00C75226">
            <w:pPr>
              <w:jc w:val="right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 xml:space="preserve"> Hạ Long, ngày 16 tháng 9 năm 2018</w:t>
            </w: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lastRenderedPageBreak/>
              <w:t xml:space="preserve">                                                                                               </w:t>
            </w:r>
            <w:r>
              <w:rPr>
                <w:b/>
                <w:sz w:val="26"/>
                <w:szCs w:val="24"/>
                <w:lang w:val="nl-NL"/>
              </w:rPr>
              <w:t>HIỆU TRƯỞNG</w:t>
            </w: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C75226" w:rsidRDefault="00C75226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                                       </w:t>
            </w:r>
          </w:p>
          <w:p w:rsidR="00C75226" w:rsidRDefault="00C7522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                                                                </w:t>
            </w:r>
          </w:p>
          <w:p w:rsidR="00C75226" w:rsidRDefault="00C7522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                                                                                   </w:t>
            </w:r>
            <w:r>
              <w:rPr>
                <w:b/>
                <w:sz w:val="28"/>
                <w:szCs w:val="28"/>
                <w:lang w:val="nl-NL"/>
              </w:rPr>
              <w:t>Mai Thị Mận</w:t>
            </w:r>
          </w:p>
        </w:tc>
      </w:tr>
    </w:tbl>
    <w:p w:rsidR="00C75226" w:rsidRDefault="00C75226" w:rsidP="00C75226">
      <w:pPr>
        <w:jc w:val="center"/>
        <w:rPr>
          <w:b/>
          <w:sz w:val="28"/>
          <w:szCs w:val="24"/>
          <w:lang w:val="nl-NL"/>
        </w:rPr>
      </w:pPr>
    </w:p>
    <w:p w:rsidR="00C75226" w:rsidRDefault="00C75226" w:rsidP="00C75226">
      <w:pPr>
        <w:ind w:firstLine="567"/>
        <w:jc w:val="center"/>
        <w:rPr>
          <w:color w:val="000000"/>
          <w:sz w:val="24"/>
          <w:szCs w:val="24"/>
          <w:lang w:val="nl-NL"/>
        </w:rPr>
      </w:pPr>
      <w:bookmarkStart w:id="0" w:name="_GoBack"/>
      <w:bookmarkEnd w:id="0"/>
    </w:p>
    <w:sectPr w:rsidR="00C75226" w:rsidSect="00FA09D1">
      <w:pgSz w:w="16834" w:h="11906" w:orient="landscape" w:code="9"/>
      <w:pgMar w:top="1701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9C"/>
    <w:rsid w:val="0033299C"/>
    <w:rsid w:val="00C75226"/>
    <w:rsid w:val="00F87818"/>
    <w:rsid w:val="00FA09D1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226"/>
    <w:rPr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75226"/>
    <w:pPr>
      <w:ind w:firstLine="1440"/>
      <w:jc w:val="both"/>
    </w:pPr>
    <w:rPr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5226"/>
    <w:rPr>
      <w:sz w:val="28"/>
      <w:szCs w:val="28"/>
    </w:rPr>
  </w:style>
  <w:style w:type="table" w:styleId="TableGrid">
    <w:name w:val="Table Grid"/>
    <w:basedOn w:val="TableNormal"/>
    <w:rsid w:val="00C7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226"/>
    <w:rPr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C75226"/>
    <w:pPr>
      <w:ind w:firstLine="1440"/>
      <w:jc w:val="both"/>
    </w:pPr>
    <w:rPr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75226"/>
    <w:rPr>
      <w:sz w:val="28"/>
      <w:szCs w:val="28"/>
    </w:rPr>
  </w:style>
  <w:style w:type="table" w:styleId="TableGrid">
    <w:name w:val="Table Grid"/>
    <w:basedOn w:val="TableNormal"/>
    <w:rsid w:val="00C75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Computer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Sky123.Org</cp:lastModifiedBy>
  <cp:revision>3</cp:revision>
  <dcterms:created xsi:type="dcterms:W3CDTF">2018-10-16T09:41:00Z</dcterms:created>
  <dcterms:modified xsi:type="dcterms:W3CDTF">2019-04-10T09:21:00Z</dcterms:modified>
</cp:coreProperties>
</file>