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7" w:type="dxa"/>
        <w:tblLayout w:type="fixed"/>
        <w:tblLook w:val="04A0" w:firstRow="1" w:lastRow="0" w:firstColumn="1" w:lastColumn="0" w:noHBand="0" w:noVBand="1"/>
      </w:tblPr>
      <w:tblGrid>
        <w:gridCol w:w="4095"/>
        <w:gridCol w:w="6062"/>
      </w:tblGrid>
      <w:tr w:rsidR="005A2D2E" w:rsidRPr="005A2D2E" w14:paraId="1C1A9AB5" w14:textId="77777777" w:rsidTr="00D25DC4">
        <w:trPr>
          <w:trHeight w:val="360"/>
        </w:trPr>
        <w:tc>
          <w:tcPr>
            <w:tcW w:w="4095" w:type="dxa"/>
          </w:tcPr>
          <w:p w14:paraId="505D13CF" w14:textId="7425EE82" w:rsidR="002245DB" w:rsidRPr="005A2D2E" w:rsidRDefault="00C309FD" w:rsidP="003319F2">
            <w:pPr>
              <w:keepNext/>
              <w:widowControl w:val="0"/>
              <w:jc w:val="center"/>
              <w:outlineLvl w:val="0"/>
              <w:rPr>
                <w:sz w:val="26"/>
                <w:szCs w:val="26"/>
                <w:lang w:val="vi-VN"/>
              </w:rPr>
            </w:pPr>
            <w:r>
              <w:rPr>
                <w:sz w:val="26"/>
                <w:szCs w:val="26"/>
              </w:rPr>
              <w:t>PHÒNG GD&amp;ĐT HẠ LONG</w:t>
            </w:r>
          </w:p>
          <w:p w14:paraId="1DCDDA45" w14:textId="76B06EC2" w:rsidR="00654FFC" w:rsidRPr="00C309FD" w:rsidRDefault="00C309FD" w:rsidP="003319F2">
            <w:pPr>
              <w:keepNext/>
              <w:widowControl w:val="0"/>
              <w:jc w:val="center"/>
              <w:outlineLvl w:val="0"/>
              <w:rPr>
                <w:b/>
                <w:bCs/>
                <w:sz w:val="26"/>
                <w:szCs w:val="26"/>
                <w:lang w:val="vi-VN"/>
              </w:rPr>
            </w:pPr>
            <w:r w:rsidRPr="00C309FD">
              <w:rPr>
                <w:b/>
                <w:bCs/>
                <w:szCs w:val="26"/>
                <w:lang w:val="vi-VN"/>
              </w:rPr>
              <w:t>TRƯỜNG THCS HỒNG HẢI</w:t>
            </w:r>
          </w:p>
          <w:p w14:paraId="7D3B5C62" w14:textId="77777777" w:rsidR="00654FFC" w:rsidRPr="005A2D2E" w:rsidRDefault="00A7429E" w:rsidP="003319F2">
            <w:pPr>
              <w:keepNext/>
              <w:widowControl w:val="0"/>
              <w:jc w:val="center"/>
              <w:outlineLvl w:val="0"/>
              <w:rPr>
                <w:b/>
                <w:bCs/>
                <w:sz w:val="26"/>
                <w:szCs w:val="26"/>
                <w:lang w:val="vi-VN"/>
              </w:rPr>
            </w:pPr>
            <w:r w:rsidRPr="005A2D2E">
              <w:rPr>
                <w:b/>
                <w:bCs/>
                <w:noProof/>
                <w:sz w:val="26"/>
                <w:szCs w:val="26"/>
              </w:rPr>
              <mc:AlternateContent>
                <mc:Choice Requires="wps">
                  <w:drawing>
                    <wp:anchor distT="0" distB="0" distL="114300" distR="114300" simplePos="0" relativeHeight="251656704" behindDoc="0" locked="0" layoutInCell="1" allowOverlap="1" wp14:anchorId="419A92E8" wp14:editId="37FBED01">
                      <wp:simplePos x="0" y="0"/>
                      <wp:positionH relativeFrom="column">
                        <wp:posOffset>825310</wp:posOffset>
                      </wp:positionH>
                      <wp:positionV relativeFrom="paragraph">
                        <wp:posOffset>12065</wp:posOffset>
                      </wp:positionV>
                      <wp:extent cx="862864" cy="1"/>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86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B2D7C" id="_x0000_t32" coordsize="21600,21600" o:spt="32" o:oned="t" path="m,l21600,21600e" filled="f">
                      <v:path arrowok="t" fillok="f" o:connecttype="none"/>
                      <o:lock v:ext="edit" shapetype="t"/>
                    </v:shapetype>
                    <v:shape id="AutoShape 10" o:spid="_x0000_s1026" type="#_x0000_t32" style="position:absolute;margin-left:65pt;margin-top:.95pt;width:67.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"/>
                  </w:pict>
                </mc:Fallback>
              </mc:AlternateContent>
            </w:r>
          </w:p>
          <w:p w14:paraId="69541B34" w14:textId="3BBACC3E" w:rsidR="00654FFC" w:rsidRPr="00C309FD" w:rsidRDefault="00C309FD" w:rsidP="00CE3361">
            <w:pPr>
              <w:keepNext/>
              <w:widowControl w:val="0"/>
              <w:jc w:val="center"/>
              <w:outlineLvl w:val="0"/>
              <w:rPr>
                <w:sz w:val="26"/>
                <w:szCs w:val="26"/>
              </w:rPr>
            </w:pPr>
            <w:r>
              <w:rPr>
                <w:sz w:val="28"/>
                <w:szCs w:val="28"/>
              </w:rPr>
              <w:t xml:space="preserve">   </w:t>
            </w:r>
            <w:r w:rsidR="00654FFC" w:rsidRPr="00C309FD">
              <w:rPr>
                <w:sz w:val="28"/>
                <w:szCs w:val="28"/>
                <w:lang w:val="vi-VN"/>
              </w:rPr>
              <w:t>Số:</w:t>
            </w:r>
            <w:r w:rsidRPr="00C309FD">
              <w:rPr>
                <w:sz w:val="28"/>
                <w:szCs w:val="28"/>
                <w:lang w:val="vi-VN"/>
              </w:rPr>
              <w:t xml:space="preserve"> </w:t>
            </w:r>
            <w:r>
              <w:rPr>
                <w:sz w:val="28"/>
                <w:szCs w:val="28"/>
              </w:rPr>
              <w:t>37</w:t>
            </w:r>
            <w:r w:rsidR="002E103F" w:rsidRPr="00C309FD">
              <w:rPr>
                <w:sz w:val="28"/>
                <w:szCs w:val="28"/>
                <w:lang w:val="vi-VN"/>
              </w:rPr>
              <w:t>/KH-</w:t>
            </w:r>
            <w:r>
              <w:rPr>
                <w:sz w:val="28"/>
                <w:szCs w:val="28"/>
              </w:rPr>
              <w:t>THCS</w:t>
            </w:r>
          </w:p>
        </w:tc>
        <w:tc>
          <w:tcPr>
            <w:tcW w:w="6062" w:type="dxa"/>
          </w:tcPr>
          <w:p w14:paraId="5AA4809E" w14:textId="77777777" w:rsidR="002245DB" w:rsidRPr="005A2D2E" w:rsidRDefault="002245DB" w:rsidP="003319F2">
            <w:pPr>
              <w:widowControl w:val="0"/>
              <w:jc w:val="center"/>
              <w:rPr>
                <w:b/>
                <w:bCs/>
                <w:sz w:val="26"/>
                <w:szCs w:val="26"/>
                <w:lang w:val="vi-VN"/>
              </w:rPr>
            </w:pPr>
            <w:r w:rsidRPr="005A2D2E">
              <w:rPr>
                <w:b/>
                <w:bCs/>
                <w:sz w:val="26"/>
                <w:szCs w:val="26"/>
                <w:lang w:val="vi-VN"/>
              </w:rPr>
              <w:t>CỘNG HÒA XÃ HỘI CHỦ NGHĨA VIỆT NAM</w:t>
            </w:r>
          </w:p>
          <w:p w14:paraId="73E7085C" w14:textId="77777777" w:rsidR="00654FFC" w:rsidRPr="005A2D2E" w:rsidRDefault="00654FFC" w:rsidP="003319F2">
            <w:pPr>
              <w:widowControl w:val="0"/>
              <w:jc w:val="center"/>
              <w:rPr>
                <w:b/>
                <w:bCs/>
                <w:sz w:val="28"/>
                <w:szCs w:val="28"/>
                <w:lang w:val="vi-VN"/>
              </w:rPr>
            </w:pPr>
            <w:r w:rsidRPr="005A2D2E">
              <w:rPr>
                <w:b/>
                <w:bCs/>
                <w:sz w:val="28"/>
                <w:szCs w:val="28"/>
                <w:lang w:val="vi-VN"/>
              </w:rPr>
              <w:t>Độc lập - Tự do - Hạnh phúc</w:t>
            </w:r>
          </w:p>
          <w:p w14:paraId="01389EE5" w14:textId="77777777" w:rsidR="00654FFC" w:rsidRPr="005A2D2E" w:rsidRDefault="00A7429E" w:rsidP="003319F2">
            <w:pPr>
              <w:widowControl w:val="0"/>
              <w:jc w:val="center"/>
              <w:rPr>
                <w:b/>
                <w:bCs/>
                <w:sz w:val="20"/>
                <w:szCs w:val="28"/>
                <w:lang w:val="vi-VN"/>
              </w:rPr>
            </w:pPr>
            <w:r w:rsidRPr="005A2D2E">
              <w:rPr>
                <w:b/>
                <w:bCs/>
                <w:noProof/>
                <w:sz w:val="20"/>
                <w:szCs w:val="28"/>
              </w:rPr>
              <mc:AlternateContent>
                <mc:Choice Requires="wps">
                  <w:drawing>
                    <wp:anchor distT="0" distB="0" distL="114300" distR="114300" simplePos="0" relativeHeight="251657728" behindDoc="0" locked="0" layoutInCell="1" allowOverlap="1" wp14:anchorId="192C93A1" wp14:editId="5E2841B5">
                      <wp:simplePos x="0" y="0"/>
                      <wp:positionH relativeFrom="column">
                        <wp:posOffset>747395</wp:posOffset>
                      </wp:positionH>
                      <wp:positionV relativeFrom="paragraph">
                        <wp:posOffset>9830</wp:posOffset>
                      </wp:positionV>
                      <wp:extent cx="2190750" cy="0"/>
                      <wp:effectExtent l="0" t="0" r="1905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C2090" id="AutoShape 13" o:spid="_x0000_s1026" type="#_x0000_t32" style="position:absolute;margin-left:58.85pt;margin-top:.75pt;width:1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US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wc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"/>
                  </w:pict>
                </mc:Fallback>
              </mc:AlternateContent>
            </w:r>
          </w:p>
          <w:p w14:paraId="74347933" w14:textId="3CB3FA7C" w:rsidR="00654FFC" w:rsidRPr="005A2D2E" w:rsidRDefault="00D25DC4" w:rsidP="00CE3361">
            <w:pPr>
              <w:widowControl w:val="0"/>
              <w:jc w:val="center"/>
              <w:rPr>
                <w:b/>
                <w:bCs/>
                <w:sz w:val="26"/>
                <w:szCs w:val="26"/>
              </w:rPr>
            </w:pPr>
            <w:r w:rsidRPr="005A2D2E">
              <w:rPr>
                <w:i/>
                <w:iCs/>
                <w:sz w:val="28"/>
                <w:szCs w:val="28"/>
              </w:rPr>
              <w:t>Hạ Long</w:t>
            </w:r>
            <w:r w:rsidR="00654FFC" w:rsidRPr="005A2D2E">
              <w:rPr>
                <w:i/>
                <w:iCs/>
                <w:sz w:val="28"/>
                <w:szCs w:val="28"/>
                <w:lang w:val="vi-VN"/>
              </w:rPr>
              <w:t>, ngày</w:t>
            </w:r>
            <w:r w:rsidR="0072366D" w:rsidRPr="005A2D2E">
              <w:rPr>
                <w:i/>
                <w:iCs/>
                <w:sz w:val="28"/>
                <w:szCs w:val="28"/>
                <w:lang w:val="vi-VN"/>
              </w:rPr>
              <w:t xml:space="preserve"> </w:t>
            </w:r>
            <w:r w:rsidR="00C309FD">
              <w:rPr>
                <w:i/>
                <w:iCs/>
                <w:sz w:val="28"/>
                <w:szCs w:val="28"/>
              </w:rPr>
              <w:t>22</w:t>
            </w:r>
            <w:r w:rsidR="00654FFC" w:rsidRPr="005A2D2E">
              <w:rPr>
                <w:i/>
                <w:iCs/>
                <w:sz w:val="28"/>
                <w:szCs w:val="28"/>
                <w:lang w:val="vi-VN"/>
              </w:rPr>
              <w:t xml:space="preserve"> </w:t>
            </w:r>
            <w:r w:rsidRPr="005A2D2E">
              <w:rPr>
                <w:i/>
                <w:iCs/>
                <w:sz w:val="28"/>
                <w:szCs w:val="28"/>
                <w:lang w:val="vi-VN"/>
              </w:rPr>
              <w:t>tháng 0</w:t>
            </w:r>
            <w:r w:rsidR="00635B59" w:rsidRPr="005A2D2E">
              <w:rPr>
                <w:i/>
                <w:iCs/>
                <w:sz w:val="28"/>
                <w:szCs w:val="28"/>
              </w:rPr>
              <w:t>2</w:t>
            </w:r>
            <w:r w:rsidR="00654FFC" w:rsidRPr="005A2D2E">
              <w:rPr>
                <w:i/>
                <w:iCs/>
                <w:sz w:val="28"/>
                <w:szCs w:val="28"/>
                <w:lang w:val="vi-VN"/>
              </w:rPr>
              <w:t xml:space="preserve"> năm 20</w:t>
            </w:r>
            <w:r w:rsidR="00017AD7" w:rsidRPr="005A2D2E">
              <w:rPr>
                <w:i/>
                <w:iCs/>
                <w:sz w:val="28"/>
                <w:szCs w:val="28"/>
                <w:lang w:val="vi-VN"/>
              </w:rPr>
              <w:t>2</w:t>
            </w:r>
            <w:r w:rsidR="00CE3361" w:rsidRPr="005A2D2E">
              <w:rPr>
                <w:i/>
                <w:iCs/>
                <w:sz w:val="28"/>
                <w:szCs w:val="28"/>
              </w:rPr>
              <w:t>2</w:t>
            </w:r>
          </w:p>
        </w:tc>
      </w:tr>
    </w:tbl>
    <w:p w14:paraId="43ADD677" w14:textId="77777777" w:rsidR="003B37FA" w:rsidRPr="005A2D2E" w:rsidRDefault="003B37FA" w:rsidP="003319F2">
      <w:pPr>
        <w:widowControl w:val="0"/>
        <w:ind w:right="-181"/>
        <w:jc w:val="center"/>
        <w:rPr>
          <w:b/>
          <w:sz w:val="28"/>
          <w:szCs w:val="28"/>
          <w:lang w:val="vi-VN"/>
        </w:rPr>
      </w:pPr>
    </w:p>
    <w:p w14:paraId="7F095C5B" w14:textId="77777777" w:rsidR="00060D48" w:rsidRPr="005A2D2E" w:rsidRDefault="00060D48" w:rsidP="003319F2">
      <w:pPr>
        <w:widowControl w:val="0"/>
        <w:ind w:right="-181"/>
        <w:jc w:val="center"/>
        <w:rPr>
          <w:b/>
          <w:sz w:val="28"/>
          <w:szCs w:val="28"/>
          <w:lang w:val="vi-VN"/>
        </w:rPr>
      </w:pPr>
      <w:r w:rsidRPr="005A2D2E">
        <w:rPr>
          <w:b/>
          <w:sz w:val="28"/>
          <w:szCs w:val="28"/>
          <w:lang w:val="vi-VN"/>
        </w:rPr>
        <w:t>KẾ HOẠCH</w:t>
      </w:r>
    </w:p>
    <w:p w14:paraId="25291A0D" w14:textId="77777777" w:rsidR="00060D48" w:rsidRPr="00C309FD" w:rsidRDefault="002E4E4E" w:rsidP="003319F2">
      <w:pPr>
        <w:widowControl w:val="0"/>
        <w:ind w:right="-180"/>
        <w:jc w:val="center"/>
        <w:rPr>
          <w:b/>
          <w:sz w:val="28"/>
          <w:szCs w:val="28"/>
          <w:lang w:val="vi-VN"/>
        </w:rPr>
      </w:pPr>
      <w:r w:rsidRPr="005A2D2E">
        <w:rPr>
          <w:b/>
          <w:sz w:val="28"/>
          <w:szCs w:val="28"/>
          <w:lang w:val="vi-VN"/>
        </w:rPr>
        <w:t>Tuyên truyền</w:t>
      </w:r>
      <w:r w:rsidR="008820AE" w:rsidRPr="005A2D2E">
        <w:rPr>
          <w:b/>
          <w:sz w:val="28"/>
          <w:szCs w:val="28"/>
          <w:lang w:val="vi-VN"/>
        </w:rPr>
        <w:t xml:space="preserve"> cải </w:t>
      </w:r>
      <w:r w:rsidRPr="005A2D2E">
        <w:rPr>
          <w:b/>
          <w:sz w:val="28"/>
          <w:szCs w:val="28"/>
          <w:lang w:val="vi-VN"/>
        </w:rPr>
        <w:t>cách hành chính</w:t>
      </w:r>
      <w:r w:rsidR="00F77F51" w:rsidRPr="005A2D2E">
        <w:rPr>
          <w:b/>
          <w:sz w:val="28"/>
          <w:szCs w:val="28"/>
          <w:lang w:val="vi-VN"/>
        </w:rPr>
        <w:t xml:space="preserve"> </w:t>
      </w:r>
      <w:r w:rsidR="00017AD7" w:rsidRPr="005A2D2E">
        <w:rPr>
          <w:b/>
          <w:sz w:val="28"/>
          <w:szCs w:val="28"/>
          <w:lang w:val="vi-VN"/>
        </w:rPr>
        <w:t>năm 202</w:t>
      </w:r>
      <w:r w:rsidR="00CE3361" w:rsidRPr="00C309FD">
        <w:rPr>
          <w:b/>
          <w:sz w:val="28"/>
          <w:szCs w:val="28"/>
          <w:lang w:val="vi-VN"/>
        </w:rPr>
        <w:t>2</w:t>
      </w:r>
    </w:p>
    <w:p w14:paraId="34D93C77" w14:textId="77777777" w:rsidR="00CE3B72" w:rsidRPr="005A2D2E" w:rsidRDefault="00A7429E" w:rsidP="003319F2">
      <w:pPr>
        <w:widowControl w:val="0"/>
        <w:spacing w:before="120" w:after="120"/>
        <w:ind w:firstLine="720"/>
        <w:jc w:val="both"/>
        <w:rPr>
          <w:sz w:val="28"/>
          <w:szCs w:val="28"/>
          <w:lang w:val="vi-VN"/>
        </w:rPr>
      </w:pPr>
      <w:r w:rsidRPr="005A2D2E">
        <w:rPr>
          <w:noProof/>
          <w:sz w:val="28"/>
          <w:szCs w:val="28"/>
        </w:rPr>
        <mc:AlternateContent>
          <mc:Choice Requires="wps">
            <w:drawing>
              <wp:anchor distT="0" distB="0" distL="114300" distR="114300" simplePos="0" relativeHeight="251658752" behindDoc="0" locked="0" layoutInCell="1" allowOverlap="1" wp14:anchorId="496D9BC3" wp14:editId="0CFD6DF8">
                <wp:simplePos x="0" y="0"/>
                <wp:positionH relativeFrom="column">
                  <wp:posOffset>2290775</wp:posOffset>
                </wp:positionH>
                <wp:positionV relativeFrom="paragraph">
                  <wp:posOffset>16510</wp:posOffset>
                </wp:positionV>
                <wp:extent cx="1562100" cy="0"/>
                <wp:effectExtent l="0" t="0" r="1905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CDCFA" id="AutoShape 14" o:spid="_x0000_s1026" type="#_x0000_t32" style="position:absolute;margin-left:180.4pt;margin-top:1.3pt;width: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kN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V52M9gXAFhldrZMCE9qRfzrOl3h5SuOqJaHqNfzwaSs5CRvEkJF2egyn74rBnEECgQ&#10;l3VqbB8gYQ3oFDk53zjhJ48ofMxm82mW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"/>
            </w:pict>
          </mc:Fallback>
        </mc:AlternateContent>
      </w:r>
    </w:p>
    <w:p w14:paraId="1B4EE0CA" w14:textId="5E6761A8" w:rsidR="00844C06" w:rsidRPr="00844C06" w:rsidRDefault="00844C06" w:rsidP="003616B4">
      <w:pPr>
        <w:tabs>
          <w:tab w:val="left" w:pos="5152"/>
        </w:tabs>
        <w:spacing w:line="288" w:lineRule="auto"/>
        <w:ind w:firstLine="720"/>
        <w:jc w:val="both"/>
        <w:rPr>
          <w:sz w:val="28"/>
          <w:szCs w:val="28"/>
          <w:lang w:val="vi-VN"/>
        </w:rPr>
      </w:pPr>
      <w:r w:rsidRPr="00844C06">
        <w:rPr>
          <w:bCs/>
          <w:iCs/>
          <w:sz w:val="28"/>
          <w:lang w:val="vi-VN"/>
        </w:rPr>
        <w:t>Thực hiện Kế hoạch số 132/KH-PGDĐT ngày 10/02/2022 của Phòng GD&amp;ĐT thành phố Hạ Long về việc ban hành Kế hoạch tuyên truyền cải cách hành chính năm 2022 của Phòng Giáo dục và Đào tạo năm 2022; Kế hoạch số 34/KH-THCS ngày 19/02/2022 của</w:t>
      </w:r>
      <w:r w:rsidRPr="00844C06">
        <w:rPr>
          <w:sz w:val="28"/>
          <w:szCs w:val="28"/>
          <w:lang w:val="vi-VN"/>
        </w:rPr>
        <w:t xml:space="preserve"> trường THCS Hồng Hải về ban hành kế hoạch cải cách hành chính Trường THCS Hồng Hải năm 2022, Trường THCS Hồng Hải xây dựng </w:t>
      </w:r>
      <w:r w:rsidRPr="00844C06">
        <w:rPr>
          <w:sz w:val="28"/>
          <w:lang w:val="vi-VN"/>
        </w:rPr>
        <w:t>Kế hoạch tuyên truyền cải cách hành chính năm 2022</w:t>
      </w:r>
      <w:r w:rsidRPr="00844C06">
        <w:rPr>
          <w:sz w:val="28"/>
          <w:szCs w:val="28"/>
          <w:lang w:val="vi-VN"/>
        </w:rPr>
        <w:t xml:space="preserve"> như sau:</w:t>
      </w:r>
    </w:p>
    <w:p w14:paraId="25536700" w14:textId="77777777" w:rsidR="00060D48" w:rsidRPr="005A2D2E" w:rsidRDefault="00060D48" w:rsidP="003616B4">
      <w:pPr>
        <w:widowControl w:val="0"/>
        <w:spacing w:line="288" w:lineRule="auto"/>
        <w:ind w:firstLine="709"/>
        <w:jc w:val="both"/>
        <w:rPr>
          <w:b/>
          <w:sz w:val="28"/>
          <w:szCs w:val="28"/>
          <w:lang w:val="vi-VN"/>
        </w:rPr>
      </w:pPr>
      <w:r w:rsidRPr="005A2D2E">
        <w:rPr>
          <w:b/>
          <w:sz w:val="28"/>
          <w:szCs w:val="28"/>
          <w:lang w:val="vi-VN"/>
        </w:rPr>
        <w:t xml:space="preserve">I. MỤC </w:t>
      </w:r>
      <w:r w:rsidR="004E6BA5" w:rsidRPr="005A2D2E">
        <w:rPr>
          <w:b/>
          <w:sz w:val="28"/>
          <w:szCs w:val="28"/>
          <w:lang w:val="vi-VN"/>
        </w:rPr>
        <w:t>ĐÍCH</w:t>
      </w:r>
      <w:r w:rsidRPr="005A2D2E">
        <w:rPr>
          <w:b/>
          <w:sz w:val="28"/>
          <w:szCs w:val="28"/>
          <w:lang w:val="vi-VN"/>
        </w:rPr>
        <w:t>, YÊU CẦU</w:t>
      </w:r>
    </w:p>
    <w:p w14:paraId="0BA32EBD" w14:textId="717A93BA" w:rsidR="00940796" w:rsidRPr="005A2D2E" w:rsidRDefault="00940796" w:rsidP="003616B4">
      <w:pPr>
        <w:pStyle w:val="BodyText"/>
        <w:shd w:val="clear" w:color="auto" w:fill="auto"/>
        <w:spacing w:after="0" w:line="288" w:lineRule="auto"/>
        <w:ind w:firstLine="740"/>
        <w:jc w:val="both"/>
        <w:rPr>
          <w:color w:val="auto"/>
          <w:sz w:val="28"/>
          <w:szCs w:val="28"/>
          <w:lang w:val="vi-VN" w:eastAsia="vi-VN" w:bidi="vi-VN"/>
        </w:rPr>
      </w:pPr>
      <w:r w:rsidRPr="005A2D2E">
        <w:rPr>
          <w:color w:val="auto"/>
          <w:sz w:val="28"/>
          <w:szCs w:val="28"/>
          <w:lang w:val="vi-VN" w:eastAsia="vi-VN" w:bidi="vi-VN"/>
        </w:rPr>
        <w:t>1. Thông tin tuyên truyền chủ trương của Đảng, pháp luật của Nhà nước và các chư</w:t>
      </w:r>
      <w:r w:rsidR="004E0D51" w:rsidRPr="005A2D2E">
        <w:rPr>
          <w:color w:val="auto"/>
          <w:sz w:val="28"/>
          <w:szCs w:val="28"/>
          <w:lang w:val="vi-VN" w:eastAsia="vi-VN" w:bidi="vi-VN"/>
        </w:rPr>
        <w:t>ơng trình, kế hoạch, vă</w:t>
      </w:r>
      <w:r w:rsidR="006A568E" w:rsidRPr="005A2D2E">
        <w:rPr>
          <w:color w:val="auto"/>
          <w:sz w:val="28"/>
          <w:szCs w:val="28"/>
          <w:lang w:val="vi-VN" w:eastAsia="vi-VN" w:bidi="vi-VN"/>
        </w:rPr>
        <w:t>n bản chỉ</w:t>
      </w:r>
      <w:r w:rsidRPr="005A2D2E">
        <w:rPr>
          <w:color w:val="auto"/>
          <w:sz w:val="28"/>
          <w:szCs w:val="28"/>
          <w:lang w:val="vi-VN" w:eastAsia="vi-VN" w:bidi="vi-VN"/>
        </w:rPr>
        <w:t xml:space="preserve"> đạo của Trung ương, của tỉnh về cải cách hành chính; Nâng cao vai trò, trách nhiệm của người đứng đầu, của cán bộ, viên chức, người lao động trong các đơn vị về ý nghĩa, tầm quan trọng, mục tiêu và tác động của cải cách hành chính đối với sự phát tri</w:t>
      </w:r>
      <w:r w:rsidR="004E0D51" w:rsidRPr="005A2D2E">
        <w:rPr>
          <w:color w:val="auto"/>
          <w:sz w:val="28"/>
          <w:szCs w:val="28"/>
          <w:lang w:val="vi-VN" w:eastAsia="vi-VN" w:bidi="vi-VN"/>
        </w:rPr>
        <w:t>ển kinh tế - xã hội chung của tỉ</w:t>
      </w:r>
      <w:r w:rsidRPr="005A2D2E">
        <w:rPr>
          <w:color w:val="auto"/>
          <w:sz w:val="28"/>
          <w:szCs w:val="28"/>
          <w:lang w:val="vi-VN" w:eastAsia="vi-VN" w:bidi="vi-VN"/>
        </w:rPr>
        <w:t>nh, của các địa phương.</w:t>
      </w:r>
    </w:p>
    <w:p w14:paraId="0E44C3EF" w14:textId="77777777" w:rsidR="00B36D3C" w:rsidRPr="005A2D2E" w:rsidRDefault="00B36D3C" w:rsidP="003616B4">
      <w:pPr>
        <w:pStyle w:val="BodyText"/>
        <w:shd w:val="clear" w:color="auto" w:fill="auto"/>
        <w:spacing w:after="0" w:line="288" w:lineRule="auto"/>
        <w:ind w:firstLine="0"/>
        <w:jc w:val="both"/>
        <w:rPr>
          <w:color w:val="auto"/>
          <w:spacing w:val="-4"/>
          <w:sz w:val="28"/>
          <w:szCs w:val="28"/>
          <w:lang w:val="vi-VN"/>
        </w:rPr>
      </w:pPr>
      <w:r w:rsidRPr="005A2D2E">
        <w:rPr>
          <w:color w:val="auto"/>
          <w:sz w:val="28"/>
          <w:szCs w:val="28"/>
          <w:lang w:val="vi-VN" w:eastAsia="vi-VN" w:bidi="vi-VN"/>
        </w:rPr>
        <w:tab/>
      </w:r>
      <w:r w:rsidRPr="005A2D2E">
        <w:rPr>
          <w:color w:val="auto"/>
          <w:spacing w:val="-4"/>
          <w:sz w:val="28"/>
          <w:szCs w:val="28"/>
          <w:lang w:val="vi-VN" w:eastAsia="vi-VN" w:bidi="vi-VN"/>
        </w:rPr>
        <w:t>2. Tổ chức thông tin, tuyên truyền về các nhiệm vụ, giải pháp về cải thiện, nâng cao Chỉ số cải cách hành chính cấp Huyện, Chỉ số năng lực cạnh tranh cấp Huyện, Chỉ số đo lường sự hài lòng của người dân, tổ chức đối với sự phục vụ của cơ quan hành chính nhà nước và Chỉ số hiệu quả quản trị và hành chính công cấp Huyện trong năm 202</w:t>
      </w:r>
      <w:r w:rsidRPr="00C309FD">
        <w:rPr>
          <w:color w:val="auto"/>
          <w:spacing w:val="-4"/>
          <w:sz w:val="28"/>
          <w:szCs w:val="28"/>
          <w:lang w:val="vi-VN" w:eastAsia="vi-VN" w:bidi="vi-VN"/>
        </w:rPr>
        <w:t>2</w:t>
      </w:r>
      <w:r w:rsidRPr="005A2D2E">
        <w:rPr>
          <w:color w:val="auto"/>
          <w:spacing w:val="-4"/>
          <w:sz w:val="28"/>
          <w:szCs w:val="28"/>
          <w:lang w:val="vi-VN" w:eastAsia="vi-VN" w:bidi="vi-VN"/>
        </w:rPr>
        <w:t xml:space="preserve"> và các năm tiếp theo.</w:t>
      </w:r>
    </w:p>
    <w:p w14:paraId="7F1D4EEF" w14:textId="77777777" w:rsidR="00B36D3C" w:rsidRPr="00C309FD" w:rsidRDefault="00B36D3C" w:rsidP="003616B4">
      <w:pPr>
        <w:pStyle w:val="BodyText"/>
        <w:shd w:val="clear" w:color="auto" w:fill="auto"/>
        <w:spacing w:after="0" w:line="288" w:lineRule="auto"/>
        <w:ind w:firstLine="560"/>
        <w:jc w:val="both"/>
        <w:rPr>
          <w:color w:val="auto"/>
          <w:sz w:val="28"/>
          <w:szCs w:val="28"/>
          <w:lang w:val="vi-VN"/>
        </w:rPr>
      </w:pPr>
      <w:r w:rsidRPr="00C309FD">
        <w:rPr>
          <w:color w:val="auto"/>
          <w:sz w:val="28"/>
          <w:szCs w:val="28"/>
          <w:lang w:val="vi-VN" w:eastAsia="vi-VN" w:bidi="vi-VN"/>
        </w:rPr>
        <w:t xml:space="preserve">3. </w:t>
      </w:r>
      <w:r w:rsidRPr="005A2D2E">
        <w:rPr>
          <w:color w:val="auto"/>
          <w:sz w:val="28"/>
          <w:szCs w:val="28"/>
          <w:lang w:val="vi-VN" w:eastAsia="vi-VN" w:bidi="vi-VN"/>
        </w:rPr>
        <w:t>Công tác tuyên truyền về CCHC phải thiết thực, hiệu quả, tránh hình thức, gắn với Kế hoạch cải cách hành chính năm 2022 và chủ đề công tác năm 2022 của thành phố Hạ Long</w:t>
      </w:r>
      <w:r w:rsidRPr="00C309FD">
        <w:rPr>
          <w:color w:val="auto"/>
          <w:sz w:val="28"/>
          <w:szCs w:val="28"/>
          <w:lang w:val="vi-VN" w:eastAsia="vi-VN" w:bidi="vi-VN"/>
        </w:rPr>
        <w:t>:</w:t>
      </w:r>
      <w:r w:rsidRPr="005A2D2E">
        <w:rPr>
          <w:color w:val="auto"/>
          <w:sz w:val="28"/>
          <w:szCs w:val="28"/>
          <w:lang w:val="vi-VN" w:eastAsia="vi-VN" w:bidi="vi-VN"/>
        </w:rPr>
        <w:t xml:space="preserve"> </w:t>
      </w:r>
      <w:r w:rsidRPr="005A2D2E">
        <w:rPr>
          <w:i/>
          <w:iCs/>
          <w:color w:val="auto"/>
          <w:sz w:val="28"/>
          <w:szCs w:val="28"/>
          <w:lang w:val="vi-VN" w:eastAsia="vi-VN" w:bidi="vi-VN"/>
        </w:rPr>
        <w:t>Thích ứng an toàn, linh hoạt, kiểm soát hiệu quả dịch Cov</w:t>
      </w:r>
      <w:r w:rsidRPr="00C309FD">
        <w:rPr>
          <w:i/>
          <w:iCs/>
          <w:color w:val="auto"/>
          <w:sz w:val="28"/>
          <w:szCs w:val="28"/>
          <w:lang w:val="vi-VN" w:eastAsia="vi-VN" w:bidi="vi-VN"/>
        </w:rPr>
        <w:t>i</w:t>
      </w:r>
      <w:r w:rsidRPr="005A2D2E">
        <w:rPr>
          <w:i/>
          <w:iCs/>
          <w:color w:val="auto"/>
          <w:sz w:val="28"/>
          <w:szCs w:val="28"/>
          <w:lang w:val="vi-VN" w:eastAsia="vi-VN" w:bidi="vi-VN"/>
        </w:rPr>
        <w:t>d - 19; Giữ</w:t>
      </w:r>
      <w:r w:rsidRPr="00C309FD">
        <w:rPr>
          <w:i/>
          <w:iCs/>
          <w:color w:val="auto"/>
          <w:sz w:val="28"/>
          <w:szCs w:val="28"/>
          <w:lang w:val="vi-VN" w:eastAsia="vi-VN" w:bidi="vi-VN"/>
        </w:rPr>
        <w:t xml:space="preserve"> </w:t>
      </w:r>
      <w:r w:rsidRPr="005A2D2E">
        <w:rPr>
          <w:i/>
          <w:iCs/>
          <w:color w:val="auto"/>
          <w:sz w:val="28"/>
          <w:szCs w:val="28"/>
          <w:lang w:val="vi-VN" w:eastAsia="vi-VN" w:bidi="vi-VN"/>
        </w:rPr>
        <w:t>vững đà tăng trưởng; Phát triển nguồn nhân lực chất lượng cao”.</w:t>
      </w:r>
    </w:p>
    <w:p w14:paraId="226A1FFC" w14:textId="09331B1F" w:rsidR="00940796" w:rsidRPr="005A2D2E" w:rsidRDefault="00B36D3C" w:rsidP="003616B4">
      <w:pPr>
        <w:pStyle w:val="BodyText"/>
        <w:shd w:val="clear" w:color="auto" w:fill="auto"/>
        <w:spacing w:after="0" w:line="288" w:lineRule="auto"/>
        <w:ind w:firstLine="720"/>
        <w:jc w:val="both"/>
        <w:rPr>
          <w:color w:val="auto"/>
          <w:sz w:val="28"/>
          <w:szCs w:val="28"/>
          <w:lang w:val="vi-VN"/>
        </w:rPr>
      </w:pPr>
      <w:r w:rsidRPr="00C309FD">
        <w:rPr>
          <w:color w:val="auto"/>
          <w:sz w:val="28"/>
          <w:szCs w:val="28"/>
          <w:lang w:val="vi-VN" w:eastAsia="vi-VN" w:bidi="vi-VN"/>
        </w:rPr>
        <w:t>4</w:t>
      </w:r>
      <w:r w:rsidR="00415A3D" w:rsidRPr="005A2D2E">
        <w:rPr>
          <w:color w:val="auto"/>
          <w:sz w:val="28"/>
          <w:szCs w:val="28"/>
          <w:lang w:val="vi-VN" w:eastAsia="vi-VN" w:bidi="vi-VN"/>
        </w:rPr>
        <w:t xml:space="preserve">. </w:t>
      </w:r>
      <w:r w:rsidR="00940796" w:rsidRPr="005A2D2E">
        <w:rPr>
          <w:color w:val="auto"/>
          <w:sz w:val="28"/>
          <w:szCs w:val="28"/>
          <w:lang w:val="vi-VN" w:eastAsia="vi-VN" w:bidi="vi-VN"/>
        </w:rPr>
        <w:t xml:space="preserve">Tăng cường sự hiểu biết của </w:t>
      </w:r>
      <w:r w:rsidR="00CE3361" w:rsidRPr="00C309FD">
        <w:rPr>
          <w:color w:val="auto"/>
          <w:sz w:val="28"/>
          <w:szCs w:val="28"/>
          <w:lang w:val="vi-VN" w:eastAsia="vi-VN" w:bidi="vi-VN"/>
        </w:rPr>
        <w:t xml:space="preserve">cán bộ, giáo viên trong ngành giáo dục, </w:t>
      </w:r>
      <w:r w:rsidR="00940796" w:rsidRPr="005A2D2E">
        <w:rPr>
          <w:color w:val="auto"/>
          <w:sz w:val="28"/>
          <w:szCs w:val="28"/>
          <w:lang w:val="vi-VN" w:eastAsia="vi-VN" w:bidi="vi-VN"/>
        </w:rPr>
        <w:t xml:space="preserve">người dân, tổ chức về </w:t>
      </w:r>
      <w:r w:rsidR="00597D48" w:rsidRPr="005A2D2E">
        <w:rPr>
          <w:color w:val="auto"/>
          <w:sz w:val="28"/>
          <w:szCs w:val="28"/>
          <w:lang w:val="vi-VN" w:eastAsia="vi-VN" w:bidi="vi-VN"/>
        </w:rPr>
        <w:t>cải cách hành chính</w:t>
      </w:r>
      <w:r w:rsidR="00415A3D" w:rsidRPr="005A2D2E">
        <w:rPr>
          <w:color w:val="auto"/>
          <w:sz w:val="28"/>
          <w:szCs w:val="28"/>
          <w:lang w:val="vi-VN" w:eastAsia="vi-VN" w:bidi="vi-VN"/>
        </w:rPr>
        <w:t>,</w:t>
      </w:r>
      <w:r w:rsidR="00597D48" w:rsidRPr="005A2D2E">
        <w:rPr>
          <w:color w:val="auto"/>
          <w:sz w:val="28"/>
          <w:szCs w:val="28"/>
          <w:lang w:val="vi-VN" w:eastAsia="vi-VN" w:bidi="vi-VN"/>
        </w:rPr>
        <w:t xml:space="preserve"> </w:t>
      </w:r>
      <w:r w:rsidR="00940796" w:rsidRPr="005A2D2E">
        <w:rPr>
          <w:color w:val="auto"/>
          <w:sz w:val="28"/>
          <w:szCs w:val="28"/>
          <w:lang w:val="vi-VN" w:eastAsia="vi-VN" w:bidi="vi-VN"/>
        </w:rPr>
        <w:t>trọng tâm là cải cách thủ tục hành chính; lợi ích của việ</w:t>
      </w:r>
      <w:r w:rsidR="004E0D51" w:rsidRPr="005A2D2E">
        <w:rPr>
          <w:color w:val="auto"/>
          <w:sz w:val="28"/>
          <w:szCs w:val="28"/>
          <w:lang w:val="vi-VN" w:eastAsia="vi-VN" w:bidi="vi-VN"/>
        </w:rPr>
        <w:t>c sử dụng dịch vụ công trực tuyế</w:t>
      </w:r>
      <w:r w:rsidR="00940796" w:rsidRPr="005A2D2E">
        <w:rPr>
          <w:color w:val="auto"/>
          <w:sz w:val="28"/>
          <w:szCs w:val="28"/>
          <w:lang w:val="vi-VN" w:eastAsia="vi-VN" w:bidi="vi-VN"/>
        </w:rPr>
        <w:t>n mức độ 3, mức độ 4, dịch vụ bưu chính công ích; tuyên truyền, khuyến khích, vận độ</w:t>
      </w:r>
      <w:r w:rsidR="004E0D51" w:rsidRPr="005A2D2E">
        <w:rPr>
          <w:color w:val="auto"/>
          <w:sz w:val="28"/>
          <w:szCs w:val="28"/>
          <w:lang w:val="vi-VN" w:eastAsia="vi-VN" w:bidi="vi-VN"/>
        </w:rPr>
        <w:t xml:space="preserve">ng </w:t>
      </w:r>
      <w:r w:rsidR="00CE3361" w:rsidRPr="00C309FD">
        <w:rPr>
          <w:color w:val="auto"/>
          <w:sz w:val="28"/>
          <w:szCs w:val="28"/>
          <w:lang w:val="vi-VN" w:eastAsia="vi-VN" w:bidi="vi-VN"/>
        </w:rPr>
        <w:t xml:space="preserve">cán bộ giáo viên, </w:t>
      </w:r>
      <w:r w:rsidR="00940796" w:rsidRPr="005A2D2E">
        <w:rPr>
          <w:color w:val="auto"/>
          <w:sz w:val="28"/>
          <w:szCs w:val="28"/>
          <w:lang w:val="vi-VN" w:eastAsia="vi-VN" w:bidi="vi-VN"/>
        </w:rPr>
        <w:t xml:space="preserve">người dân, tổ chức, doanh nghiệp tăng cường sử dụng dịch vụ công trực tuyến, dịch vụ bưu chính công ích </w:t>
      </w:r>
      <w:r w:rsidR="00597D48" w:rsidRPr="005A2D2E">
        <w:rPr>
          <w:color w:val="auto"/>
          <w:sz w:val="28"/>
          <w:szCs w:val="28"/>
          <w:lang w:val="vi-VN" w:eastAsia="vi-VN" w:bidi="vi-VN"/>
        </w:rPr>
        <w:t>để tiết kiệm thời gian, chi phí. Đồng thời</w:t>
      </w:r>
      <w:r w:rsidR="00940796" w:rsidRPr="005A2D2E">
        <w:rPr>
          <w:color w:val="auto"/>
          <w:sz w:val="28"/>
          <w:szCs w:val="28"/>
          <w:lang w:val="vi-VN" w:eastAsia="vi-VN" w:bidi="vi-VN"/>
        </w:rPr>
        <w:t xml:space="preserve"> tạo điều kiện để </w:t>
      </w:r>
      <w:r w:rsidR="00CE3361" w:rsidRPr="00C309FD">
        <w:rPr>
          <w:color w:val="auto"/>
          <w:sz w:val="28"/>
          <w:szCs w:val="28"/>
          <w:lang w:val="vi-VN" w:eastAsia="vi-VN" w:bidi="vi-VN"/>
        </w:rPr>
        <w:t xml:space="preserve">cán bộ, giáo viên, </w:t>
      </w:r>
      <w:r w:rsidR="00940796" w:rsidRPr="005A2D2E">
        <w:rPr>
          <w:color w:val="auto"/>
          <w:sz w:val="28"/>
          <w:szCs w:val="28"/>
          <w:lang w:val="vi-VN" w:eastAsia="vi-VN" w:bidi="vi-VN"/>
        </w:rPr>
        <w:t xml:space="preserve">người dân, tổ chức, doanh nghiệp tích cực tham gia, góp ý đối với các bộ thủ tục hành chính thuộc thẩm quyền giải quyết của </w:t>
      </w:r>
      <w:r w:rsidR="00597D48" w:rsidRPr="005A2D2E">
        <w:rPr>
          <w:color w:val="auto"/>
          <w:sz w:val="28"/>
          <w:szCs w:val="28"/>
          <w:lang w:val="vi-VN"/>
        </w:rPr>
        <w:t xml:space="preserve">ngành </w:t>
      </w:r>
      <w:r w:rsidR="00DE35A2" w:rsidRPr="005A2D2E">
        <w:rPr>
          <w:color w:val="auto"/>
          <w:sz w:val="28"/>
          <w:szCs w:val="28"/>
          <w:lang w:val="vi-VN"/>
        </w:rPr>
        <w:t>G</w:t>
      </w:r>
      <w:r w:rsidR="00597D48" w:rsidRPr="005A2D2E">
        <w:rPr>
          <w:color w:val="auto"/>
          <w:sz w:val="28"/>
          <w:szCs w:val="28"/>
          <w:lang w:val="vi-VN"/>
        </w:rPr>
        <w:t xml:space="preserve">iáo dục và thực hiện việc giám sát các </w:t>
      </w:r>
      <w:r w:rsidR="00E71199" w:rsidRPr="00E71199">
        <w:rPr>
          <w:color w:val="auto"/>
          <w:sz w:val="28"/>
          <w:szCs w:val="28"/>
          <w:lang w:val="vi-VN"/>
        </w:rPr>
        <w:t xml:space="preserve">cá </w:t>
      </w:r>
      <w:r w:rsidR="00E71199" w:rsidRPr="00E71199">
        <w:rPr>
          <w:color w:val="auto"/>
          <w:sz w:val="28"/>
          <w:szCs w:val="28"/>
          <w:lang w:val="vi-VN"/>
        </w:rPr>
        <w:lastRenderedPageBreak/>
        <w:t>nhân trong nhà trư</w:t>
      </w:r>
      <w:r w:rsidR="00E71199" w:rsidRPr="005353C4">
        <w:rPr>
          <w:color w:val="auto"/>
          <w:sz w:val="28"/>
          <w:szCs w:val="28"/>
          <w:lang w:val="vi-VN"/>
        </w:rPr>
        <w:t>ờng</w:t>
      </w:r>
      <w:r w:rsidR="00597D48" w:rsidRPr="005A2D2E">
        <w:rPr>
          <w:color w:val="auto"/>
          <w:sz w:val="28"/>
          <w:szCs w:val="28"/>
          <w:lang w:val="vi-VN"/>
        </w:rPr>
        <w:t xml:space="preserve"> thực hiện.</w:t>
      </w:r>
    </w:p>
    <w:p w14:paraId="5C59D572" w14:textId="77777777" w:rsidR="00940796" w:rsidRPr="005A2D2E" w:rsidRDefault="00B36D3C"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5</w:t>
      </w:r>
      <w:r w:rsidR="004E0D51" w:rsidRPr="005A2D2E">
        <w:rPr>
          <w:color w:val="auto"/>
          <w:sz w:val="28"/>
          <w:szCs w:val="28"/>
          <w:lang w:val="vi-VN" w:eastAsia="vi-VN" w:bidi="vi-VN"/>
        </w:rPr>
        <w:t xml:space="preserve">. </w:t>
      </w:r>
      <w:r w:rsidR="00940796" w:rsidRPr="005A2D2E">
        <w:rPr>
          <w:color w:val="auto"/>
          <w:sz w:val="28"/>
          <w:szCs w:val="28"/>
          <w:lang w:val="vi-VN" w:eastAsia="vi-VN" w:bidi="vi-VN"/>
        </w:rPr>
        <w:t xml:space="preserve">Phát huy vai trò giám sát, phản biện của người dân, tổ chức, doanh nghiệp thông qua việc thực hiện giải quyết thủ tục hành chính; biểu dương kịp thời tập thể, cá nhân có mô hình, sáng kiến hay, điển hình trong </w:t>
      </w:r>
      <w:r w:rsidR="00415A3D" w:rsidRPr="005A2D2E">
        <w:rPr>
          <w:color w:val="auto"/>
          <w:sz w:val="28"/>
          <w:szCs w:val="28"/>
          <w:lang w:val="vi-VN" w:eastAsia="vi-VN" w:bidi="vi-VN"/>
        </w:rPr>
        <w:t>cải cách hành chính</w:t>
      </w:r>
      <w:r w:rsidR="00597D48" w:rsidRPr="005A2D2E">
        <w:rPr>
          <w:color w:val="auto"/>
          <w:sz w:val="28"/>
          <w:szCs w:val="28"/>
          <w:lang w:val="vi-VN" w:eastAsia="vi-VN" w:bidi="vi-VN"/>
        </w:rPr>
        <w:t xml:space="preserve"> thuộc lĩnh lực giáo dục và đào tạo</w:t>
      </w:r>
      <w:r w:rsidR="00940796" w:rsidRPr="005A2D2E">
        <w:rPr>
          <w:color w:val="auto"/>
          <w:sz w:val="28"/>
          <w:szCs w:val="28"/>
          <w:lang w:val="vi-VN" w:eastAsia="vi-VN" w:bidi="vi-VN"/>
        </w:rPr>
        <w:t>.</w:t>
      </w:r>
    </w:p>
    <w:p w14:paraId="7D5E5A84" w14:textId="77777777" w:rsidR="00FE3B08" w:rsidRPr="005A2D2E" w:rsidRDefault="003A732D" w:rsidP="003616B4">
      <w:pPr>
        <w:widowControl w:val="0"/>
        <w:spacing w:line="288" w:lineRule="auto"/>
        <w:ind w:firstLine="709"/>
        <w:jc w:val="both"/>
        <w:rPr>
          <w:b/>
          <w:sz w:val="28"/>
          <w:szCs w:val="28"/>
          <w:lang w:val="vi-VN"/>
        </w:rPr>
      </w:pPr>
      <w:r w:rsidRPr="005A2D2E">
        <w:rPr>
          <w:b/>
          <w:sz w:val="28"/>
          <w:szCs w:val="28"/>
          <w:lang w:val="vi-VN"/>
        </w:rPr>
        <w:t xml:space="preserve">II. </w:t>
      </w:r>
      <w:r w:rsidR="00E875D3" w:rsidRPr="005A2D2E">
        <w:rPr>
          <w:b/>
          <w:sz w:val="28"/>
          <w:szCs w:val="28"/>
          <w:lang w:val="vi-VN"/>
        </w:rPr>
        <w:t>NỘI DUNG THỰC HIỆN</w:t>
      </w:r>
    </w:p>
    <w:p w14:paraId="27C36D92" w14:textId="77777777" w:rsidR="00420E67" w:rsidRPr="005A2D2E" w:rsidRDefault="00420E67" w:rsidP="003616B4">
      <w:pPr>
        <w:widowControl w:val="0"/>
        <w:spacing w:line="288" w:lineRule="auto"/>
        <w:ind w:firstLine="709"/>
        <w:jc w:val="both"/>
        <w:rPr>
          <w:b/>
          <w:bCs/>
          <w:sz w:val="28"/>
          <w:szCs w:val="28"/>
          <w:lang w:val="vi-VN"/>
        </w:rPr>
      </w:pPr>
      <w:r w:rsidRPr="005A2D2E">
        <w:rPr>
          <w:b/>
          <w:bCs/>
          <w:sz w:val="28"/>
          <w:szCs w:val="28"/>
          <w:lang w:val="vi-VN"/>
        </w:rPr>
        <w:t xml:space="preserve">1. </w:t>
      </w:r>
      <w:r w:rsidR="00E875D3" w:rsidRPr="005A2D2E">
        <w:rPr>
          <w:b/>
          <w:bCs/>
          <w:sz w:val="28"/>
          <w:szCs w:val="28"/>
          <w:lang w:val="vi-VN"/>
        </w:rPr>
        <w:t>Đối tượng tuyên truyền</w:t>
      </w:r>
      <w:r w:rsidR="000C742E" w:rsidRPr="005A2D2E">
        <w:rPr>
          <w:b/>
          <w:bCs/>
          <w:sz w:val="28"/>
          <w:szCs w:val="28"/>
          <w:lang w:val="vi-VN"/>
        </w:rPr>
        <w:t xml:space="preserve"> </w:t>
      </w:r>
    </w:p>
    <w:p w14:paraId="0F4F3802" w14:textId="0570F299" w:rsidR="00FE3B08" w:rsidRPr="005353C4" w:rsidRDefault="00FE3B08" w:rsidP="003616B4">
      <w:pPr>
        <w:widowControl w:val="0"/>
        <w:spacing w:line="288" w:lineRule="auto"/>
        <w:ind w:firstLine="709"/>
        <w:jc w:val="both"/>
        <w:rPr>
          <w:sz w:val="28"/>
          <w:szCs w:val="28"/>
          <w:lang w:val="vi-VN"/>
        </w:rPr>
      </w:pPr>
      <w:r w:rsidRPr="005A2D2E">
        <w:rPr>
          <w:sz w:val="28"/>
          <w:szCs w:val="28"/>
          <w:lang w:val="vi-VN"/>
        </w:rPr>
        <w:t xml:space="preserve">Toàn thể cán bộ, </w:t>
      </w:r>
      <w:r w:rsidR="00B36D3C" w:rsidRPr="00C309FD">
        <w:rPr>
          <w:sz w:val="28"/>
          <w:szCs w:val="28"/>
          <w:lang w:val="vi-VN"/>
        </w:rPr>
        <w:t xml:space="preserve">giáo </w:t>
      </w:r>
      <w:r w:rsidRPr="005A2D2E">
        <w:rPr>
          <w:sz w:val="28"/>
          <w:szCs w:val="28"/>
          <w:lang w:val="vi-VN"/>
        </w:rPr>
        <w:t xml:space="preserve">viên, </w:t>
      </w:r>
      <w:r w:rsidR="005353C4" w:rsidRPr="005353C4">
        <w:rPr>
          <w:sz w:val="28"/>
          <w:szCs w:val="28"/>
          <w:lang w:val="vi-VN"/>
        </w:rPr>
        <w:t>nhân viên, CMHS và</w:t>
      </w:r>
      <w:r w:rsidR="004E6BA5" w:rsidRPr="005A2D2E">
        <w:rPr>
          <w:sz w:val="28"/>
          <w:szCs w:val="28"/>
          <w:lang w:val="vi-VN"/>
        </w:rPr>
        <w:t xml:space="preserve"> </w:t>
      </w:r>
      <w:r w:rsidR="005353C4" w:rsidRPr="005353C4">
        <w:rPr>
          <w:sz w:val="28"/>
          <w:szCs w:val="28"/>
          <w:lang w:val="vi-VN"/>
        </w:rPr>
        <w:t>học sinh</w:t>
      </w:r>
      <w:r w:rsidRPr="005A2D2E">
        <w:rPr>
          <w:sz w:val="28"/>
          <w:szCs w:val="28"/>
          <w:lang w:val="vi-VN"/>
        </w:rPr>
        <w:t xml:space="preserve"> </w:t>
      </w:r>
      <w:r w:rsidR="00DB4A22" w:rsidRPr="005A2D2E">
        <w:rPr>
          <w:sz w:val="28"/>
          <w:szCs w:val="28"/>
          <w:lang w:val="vi-VN"/>
        </w:rPr>
        <w:t xml:space="preserve">trong </w:t>
      </w:r>
      <w:r w:rsidR="005353C4" w:rsidRPr="005353C4">
        <w:rPr>
          <w:sz w:val="28"/>
          <w:szCs w:val="28"/>
          <w:lang w:val="vi-VN"/>
        </w:rPr>
        <w:t>nhà trường.</w:t>
      </w:r>
    </w:p>
    <w:p w14:paraId="6D246084" w14:textId="77777777" w:rsidR="00FE3B08" w:rsidRPr="005A2D2E" w:rsidRDefault="003319F2" w:rsidP="003616B4">
      <w:pPr>
        <w:widowControl w:val="0"/>
        <w:spacing w:line="288" w:lineRule="auto"/>
        <w:ind w:firstLine="709"/>
        <w:jc w:val="both"/>
        <w:rPr>
          <w:b/>
          <w:bCs/>
          <w:sz w:val="28"/>
          <w:szCs w:val="28"/>
          <w:lang w:val="vi-VN"/>
        </w:rPr>
      </w:pPr>
      <w:r w:rsidRPr="005A2D2E">
        <w:rPr>
          <w:b/>
          <w:bCs/>
          <w:sz w:val="28"/>
          <w:szCs w:val="28"/>
          <w:lang w:val="vi-VN"/>
        </w:rPr>
        <w:t xml:space="preserve">2. </w:t>
      </w:r>
      <w:r w:rsidR="00507D95" w:rsidRPr="005A2D2E">
        <w:rPr>
          <w:b/>
          <w:bCs/>
          <w:sz w:val="28"/>
          <w:szCs w:val="28"/>
          <w:lang w:val="vi-VN"/>
        </w:rPr>
        <w:t>Nội dung</w:t>
      </w:r>
      <w:r w:rsidR="00420E67" w:rsidRPr="005A2D2E">
        <w:rPr>
          <w:b/>
          <w:bCs/>
          <w:sz w:val="28"/>
          <w:szCs w:val="28"/>
          <w:lang w:val="vi-VN"/>
        </w:rPr>
        <w:t xml:space="preserve"> </w:t>
      </w:r>
      <w:r w:rsidR="00507D95" w:rsidRPr="005A2D2E">
        <w:rPr>
          <w:b/>
          <w:bCs/>
          <w:sz w:val="28"/>
          <w:szCs w:val="28"/>
          <w:lang w:val="vi-VN"/>
        </w:rPr>
        <w:t>tuyên truyền</w:t>
      </w:r>
    </w:p>
    <w:p w14:paraId="2797A636" w14:textId="77777777" w:rsidR="00B36D3C" w:rsidRPr="005A2D2E" w:rsidRDefault="005A68E1" w:rsidP="003616B4">
      <w:pPr>
        <w:pStyle w:val="BodyText"/>
        <w:shd w:val="clear" w:color="auto" w:fill="auto"/>
        <w:tabs>
          <w:tab w:val="left" w:pos="1080"/>
        </w:tabs>
        <w:spacing w:after="0" w:line="288" w:lineRule="auto"/>
        <w:jc w:val="both"/>
        <w:rPr>
          <w:color w:val="auto"/>
          <w:sz w:val="28"/>
          <w:szCs w:val="28"/>
          <w:lang w:val="vi-VN" w:eastAsia="vi-VN" w:bidi="vi-VN"/>
        </w:rPr>
      </w:pPr>
      <w:r w:rsidRPr="00C309FD">
        <w:rPr>
          <w:color w:val="auto"/>
          <w:sz w:val="28"/>
          <w:szCs w:val="28"/>
          <w:lang w:val="vi-VN" w:eastAsia="vi-VN" w:bidi="vi-VN"/>
        </w:rPr>
        <w:t xml:space="preserve">- </w:t>
      </w:r>
      <w:r w:rsidR="00B36D3C" w:rsidRPr="005A2D2E">
        <w:rPr>
          <w:color w:val="auto"/>
          <w:sz w:val="28"/>
          <w:szCs w:val="28"/>
          <w:lang w:val="vi-VN" w:eastAsia="vi-VN" w:bidi="vi-VN"/>
        </w:rPr>
        <w:t>Tuyên truyền, phổ biến về tầm quan trọng, ý nghĩa, mục tiêu và tác động của CCHC đến phát triển kinh tế - xã hội của đất nước, của địa phương. Các quan điểm, chủ trương của Đảng, chính sách pháp luật của Nhà nước về CCHC và kết quả thực hiện công tác CCHC ở các cấp, các ngành, các địa phươn</w:t>
      </w:r>
      <w:r w:rsidRPr="005A2D2E">
        <w:rPr>
          <w:color w:val="auto"/>
          <w:sz w:val="28"/>
          <w:szCs w:val="28"/>
          <w:lang w:val="vi-VN" w:eastAsia="vi-VN" w:bidi="vi-VN"/>
        </w:rPr>
        <w:t>g gắn với tuyên truyền Nghị quyế</w:t>
      </w:r>
      <w:r w:rsidR="00B36D3C" w:rsidRPr="005A2D2E">
        <w:rPr>
          <w:color w:val="auto"/>
          <w:sz w:val="28"/>
          <w:szCs w:val="28"/>
          <w:lang w:val="vi-VN" w:eastAsia="vi-VN" w:bidi="vi-VN"/>
        </w:rPr>
        <w:t>t Đại hội Đảng các c</w:t>
      </w:r>
      <w:r w:rsidR="00B36D3C" w:rsidRPr="00C309FD">
        <w:rPr>
          <w:color w:val="auto"/>
          <w:sz w:val="28"/>
          <w:szCs w:val="28"/>
          <w:lang w:val="vi-VN" w:eastAsia="vi-VN" w:bidi="vi-VN"/>
        </w:rPr>
        <w:t>ấ</w:t>
      </w:r>
      <w:r w:rsidR="00B36D3C" w:rsidRPr="005A2D2E">
        <w:rPr>
          <w:color w:val="auto"/>
          <w:sz w:val="28"/>
          <w:szCs w:val="28"/>
          <w:lang w:val="vi-VN" w:eastAsia="vi-VN" w:bidi="vi-VN"/>
        </w:rPr>
        <w:t>p.</w:t>
      </w:r>
    </w:p>
    <w:p w14:paraId="7FD01BA3" w14:textId="77777777" w:rsidR="005A68E1" w:rsidRPr="005A2D2E" w:rsidRDefault="005A68E1" w:rsidP="003616B4">
      <w:pPr>
        <w:pStyle w:val="BodyText"/>
        <w:shd w:val="clear" w:color="auto" w:fill="auto"/>
        <w:spacing w:after="0" w:line="288" w:lineRule="auto"/>
        <w:jc w:val="both"/>
        <w:rPr>
          <w:color w:val="auto"/>
          <w:sz w:val="28"/>
          <w:szCs w:val="28"/>
          <w:lang w:val="vi-VN"/>
        </w:rPr>
      </w:pPr>
      <w:r w:rsidRPr="005A2D2E">
        <w:rPr>
          <w:color w:val="auto"/>
          <w:sz w:val="28"/>
          <w:szCs w:val="28"/>
          <w:lang w:val="vi-VN" w:eastAsia="vi-VN" w:bidi="vi-VN"/>
        </w:rPr>
        <w:t xml:space="preserve">- Tuyên truyền, quán triệt quan điểm </w:t>
      </w:r>
      <w:r w:rsidRPr="005A2D2E">
        <w:rPr>
          <w:i/>
          <w:iCs/>
          <w:color w:val="auto"/>
          <w:sz w:val="28"/>
          <w:szCs w:val="28"/>
          <w:lang w:val="vi-VN" w:eastAsia="vi-VN" w:bidi="vi-VN"/>
        </w:rPr>
        <w:t>cải cách hành chính đồng bộ, hiện đại làm nền tảng”</w:t>
      </w:r>
      <w:r w:rsidRPr="005A2D2E">
        <w:rPr>
          <w:color w:val="auto"/>
          <w:sz w:val="28"/>
          <w:szCs w:val="28"/>
          <w:lang w:val="vi-VN" w:eastAsia="vi-VN" w:bidi="vi-VN"/>
        </w:rPr>
        <w:t xml:space="preserve"> để thực hiện một trong 3 đột phá chiến lược đã được đề ra tại Nghị quyết Đại hội Đảng bộ tỉnh lần thứ XV, nhiệm kỳ 2020 - 2025 và Chương trình hành động của Ban Chấp hành Đảng bộ tỉnh số 01-CTr/TU ngày 09/10/2020 về thực hiện Nghị quyết Đại hội Đảng bộ tỉnh lần thứ XV.</w:t>
      </w:r>
    </w:p>
    <w:p w14:paraId="6DC13AFE" w14:textId="77777777" w:rsidR="005A68E1" w:rsidRPr="005A2D2E" w:rsidRDefault="005A68E1" w:rsidP="003616B4">
      <w:pPr>
        <w:pStyle w:val="BodyText"/>
        <w:shd w:val="clear" w:color="auto" w:fill="auto"/>
        <w:spacing w:after="0" w:line="288" w:lineRule="auto"/>
        <w:jc w:val="both"/>
        <w:rPr>
          <w:color w:val="auto"/>
          <w:sz w:val="28"/>
          <w:szCs w:val="28"/>
          <w:lang w:val="vi-VN"/>
        </w:rPr>
      </w:pPr>
      <w:r w:rsidRPr="00C309FD">
        <w:rPr>
          <w:color w:val="auto"/>
          <w:sz w:val="28"/>
          <w:szCs w:val="28"/>
          <w:lang w:val="vi-VN" w:eastAsia="vi-VN" w:bidi="vi-VN"/>
        </w:rPr>
        <w:t xml:space="preserve">- </w:t>
      </w:r>
      <w:r w:rsidR="00B36D3C" w:rsidRPr="005A2D2E">
        <w:rPr>
          <w:color w:val="auto"/>
          <w:sz w:val="28"/>
          <w:szCs w:val="28"/>
          <w:lang w:val="vi-VN" w:eastAsia="vi-VN" w:bidi="vi-VN"/>
        </w:rPr>
        <w:t xml:space="preserve">Tuyên truyền, phổ biến </w:t>
      </w:r>
      <w:r w:rsidR="00B36D3C" w:rsidRPr="00C309FD">
        <w:rPr>
          <w:color w:val="auto"/>
          <w:sz w:val="28"/>
          <w:szCs w:val="28"/>
          <w:lang w:val="vi-VN" w:eastAsia="vi-VN" w:bidi="vi-VN"/>
        </w:rPr>
        <w:t>t</w:t>
      </w:r>
      <w:r w:rsidR="00B36D3C" w:rsidRPr="005A2D2E">
        <w:rPr>
          <w:color w:val="auto"/>
          <w:sz w:val="28"/>
          <w:szCs w:val="28"/>
          <w:lang w:val="vi-VN" w:eastAsia="vi-VN" w:bidi="vi-VN"/>
        </w:rPr>
        <w:t xml:space="preserve">ình hình triển khai và kết quả thực hiện Nghị quyết số </w:t>
      </w:r>
      <w:r w:rsidR="00B36D3C" w:rsidRPr="00C309FD">
        <w:rPr>
          <w:color w:val="auto"/>
          <w:sz w:val="28"/>
          <w:szCs w:val="28"/>
          <w:lang w:val="vi-VN" w:bidi="en-US"/>
        </w:rPr>
        <w:t xml:space="preserve">18-NQ/TW, </w:t>
      </w:r>
      <w:r w:rsidR="00B36D3C" w:rsidRPr="005A2D2E">
        <w:rPr>
          <w:color w:val="auto"/>
          <w:sz w:val="28"/>
          <w:szCs w:val="28"/>
          <w:lang w:val="vi-VN" w:eastAsia="vi-VN" w:bidi="vi-VN"/>
        </w:rPr>
        <w:t>ngày 25/10/2017 của Ban Chấp hành Trung ương khoá XII một số vấn đề về tiếp tục đổi mới, sắp xếp tổ chức bộ máy của hệ thống chính trị tinh gọn, hoạt động hiệu lực, hiệu quả</w:t>
      </w:r>
      <w:r w:rsidRPr="005A2D2E">
        <w:rPr>
          <w:color w:val="auto"/>
          <w:sz w:val="28"/>
          <w:szCs w:val="28"/>
          <w:lang w:val="vi-VN" w:eastAsia="vi-VN" w:bidi="vi-VN"/>
        </w:rPr>
        <w:t>; đổi mới quản lý và nâng cao hiệu quả hoạt động của các đơn vị sự nghiệp công lập; kỷ cương, kỷ luật trong các cơ quan hành chính nhà nước trên địa bàn tỉnh; xây dựng đội ngũ cán bộ các cấp, nhất là cấp chiến lược, đủ phẩm chất, năng lực và uy tín ngang tầm nhiệm vụ.</w:t>
      </w:r>
    </w:p>
    <w:p w14:paraId="29010900" w14:textId="5B4D8C44" w:rsidR="002C17B6" w:rsidRPr="005A2D2E" w:rsidRDefault="00814747" w:rsidP="003616B4">
      <w:pPr>
        <w:pStyle w:val="BodyText"/>
        <w:shd w:val="clear" w:color="auto" w:fill="auto"/>
        <w:spacing w:after="0" w:line="288" w:lineRule="auto"/>
        <w:jc w:val="both"/>
        <w:rPr>
          <w:color w:val="auto"/>
          <w:spacing w:val="-4"/>
          <w:sz w:val="28"/>
          <w:szCs w:val="28"/>
          <w:lang w:val="vi-VN"/>
        </w:rPr>
      </w:pPr>
      <w:r w:rsidRPr="005A2D2E">
        <w:rPr>
          <w:color w:val="auto"/>
          <w:sz w:val="28"/>
          <w:szCs w:val="28"/>
          <w:lang w:val="vi-VN" w:eastAsia="vi-VN" w:bidi="vi-VN"/>
        </w:rPr>
        <w:t xml:space="preserve">- </w:t>
      </w:r>
      <w:r w:rsidR="002C17B6" w:rsidRPr="005A2D2E">
        <w:rPr>
          <w:color w:val="auto"/>
          <w:spacing w:val="-4"/>
          <w:sz w:val="28"/>
          <w:szCs w:val="28"/>
          <w:lang w:val="vi-VN" w:eastAsia="vi-VN" w:bidi="vi-VN"/>
        </w:rPr>
        <w:t xml:space="preserve">Tập trung tuyên truyền, phổ biến về mục tiêu, ý nghĩa, tầm quan trọng của </w:t>
      </w:r>
      <w:r w:rsidR="00415A3D" w:rsidRPr="005A2D2E">
        <w:rPr>
          <w:color w:val="auto"/>
          <w:spacing w:val="-4"/>
          <w:sz w:val="28"/>
          <w:szCs w:val="28"/>
          <w:lang w:val="vi-VN" w:eastAsia="vi-VN" w:bidi="vi-VN"/>
        </w:rPr>
        <w:t>cải cách hành chính</w:t>
      </w:r>
      <w:r w:rsidR="002C17B6" w:rsidRPr="005A2D2E">
        <w:rPr>
          <w:color w:val="auto"/>
          <w:spacing w:val="-4"/>
          <w:sz w:val="28"/>
          <w:szCs w:val="28"/>
          <w:lang w:val="vi-VN" w:eastAsia="vi-VN" w:bidi="vi-VN"/>
        </w:rPr>
        <w:t xml:space="preserve"> trong thúc đẩy phát triển kinh tế - xã hội của </w:t>
      </w:r>
      <w:r w:rsidR="0096207A" w:rsidRPr="005A2D2E">
        <w:rPr>
          <w:color w:val="auto"/>
          <w:spacing w:val="-4"/>
          <w:sz w:val="28"/>
          <w:szCs w:val="28"/>
          <w:lang w:val="vi-VN" w:eastAsia="vi-VN" w:bidi="vi-VN"/>
        </w:rPr>
        <w:t>thành phố</w:t>
      </w:r>
      <w:r w:rsidR="002C17B6" w:rsidRPr="005A2D2E">
        <w:rPr>
          <w:color w:val="auto"/>
          <w:spacing w:val="-4"/>
          <w:sz w:val="28"/>
          <w:szCs w:val="28"/>
          <w:lang w:val="vi-VN" w:eastAsia="vi-VN" w:bidi="vi-VN"/>
        </w:rPr>
        <w:t xml:space="preserve">; vai trò, trách nhiệm của các cấp ủy </w:t>
      </w:r>
      <w:r w:rsidR="00337D9C" w:rsidRPr="00337D9C">
        <w:rPr>
          <w:color w:val="auto"/>
          <w:spacing w:val="-4"/>
          <w:sz w:val="28"/>
          <w:szCs w:val="28"/>
          <w:lang w:val="vi-VN" w:eastAsia="vi-VN" w:bidi="vi-VN"/>
        </w:rPr>
        <w:t>Đ</w:t>
      </w:r>
      <w:r w:rsidR="002C17B6" w:rsidRPr="005A2D2E">
        <w:rPr>
          <w:color w:val="auto"/>
          <w:spacing w:val="-4"/>
          <w:sz w:val="28"/>
          <w:szCs w:val="28"/>
          <w:lang w:val="vi-VN" w:eastAsia="vi-VN" w:bidi="vi-VN"/>
        </w:rPr>
        <w:t>ảng, người đứng đầu các cơ quan, đơn vị trong việ</w:t>
      </w:r>
      <w:r w:rsidR="006C2E2D" w:rsidRPr="005A2D2E">
        <w:rPr>
          <w:color w:val="auto"/>
          <w:spacing w:val="-4"/>
          <w:sz w:val="28"/>
          <w:szCs w:val="28"/>
          <w:lang w:val="vi-VN" w:eastAsia="vi-VN" w:bidi="vi-VN"/>
        </w:rPr>
        <w:t>c tổ chức triển khai nhiệm vụ cả</w:t>
      </w:r>
      <w:r w:rsidR="002C17B6" w:rsidRPr="005A2D2E">
        <w:rPr>
          <w:color w:val="auto"/>
          <w:spacing w:val="-4"/>
          <w:sz w:val="28"/>
          <w:szCs w:val="28"/>
          <w:lang w:val="vi-VN" w:eastAsia="vi-VN" w:bidi="vi-VN"/>
        </w:rPr>
        <w:t>i cách hành chính; các quan điểm, chủ trương của Đảng, chính sách pháp luật của Nhà nước về cải cách hành chính;</w:t>
      </w:r>
      <w:r w:rsidR="006C2E2D" w:rsidRPr="005A2D2E">
        <w:rPr>
          <w:color w:val="auto"/>
          <w:spacing w:val="-4"/>
          <w:sz w:val="28"/>
          <w:szCs w:val="28"/>
          <w:lang w:val="vi-VN" w:eastAsia="vi-VN" w:bidi="vi-VN"/>
        </w:rPr>
        <w:t xml:space="preserve"> kế</w:t>
      </w:r>
      <w:r w:rsidR="002C17B6" w:rsidRPr="005A2D2E">
        <w:rPr>
          <w:color w:val="auto"/>
          <w:spacing w:val="-4"/>
          <w:sz w:val="28"/>
          <w:szCs w:val="28"/>
          <w:lang w:val="vi-VN" w:eastAsia="vi-VN" w:bidi="vi-VN"/>
        </w:rPr>
        <w:t xml:space="preserve">t quả thực hiện công tác </w:t>
      </w:r>
      <w:r w:rsidR="00415A3D" w:rsidRPr="005A2D2E">
        <w:rPr>
          <w:color w:val="auto"/>
          <w:spacing w:val="-4"/>
          <w:sz w:val="28"/>
          <w:szCs w:val="28"/>
          <w:lang w:val="vi-VN" w:eastAsia="vi-VN" w:bidi="vi-VN"/>
        </w:rPr>
        <w:t>cải cách hành chính</w:t>
      </w:r>
      <w:r w:rsidR="002C17B6" w:rsidRPr="005A2D2E">
        <w:rPr>
          <w:color w:val="auto"/>
          <w:spacing w:val="-4"/>
          <w:sz w:val="28"/>
          <w:szCs w:val="28"/>
          <w:lang w:val="vi-VN" w:eastAsia="vi-VN" w:bidi="vi-VN"/>
        </w:rPr>
        <w:t xml:space="preserve"> </w:t>
      </w:r>
      <w:r w:rsidR="006C2E2D" w:rsidRPr="005A2D2E">
        <w:rPr>
          <w:color w:val="auto"/>
          <w:spacing w:val="-4"/>
          <w:sz w:val="28"/>
          <w:szCs w:val="28"/>
          <w:lang w:val="vi-VN" w:eastAsia="vi-VN" w:bidi="vi-VN"/>
        </w:rPr>
        <w:t>của</w:t>
      </w:r>
      <w:r w:rsidR="00DE35A2" w:rsidRPr="005A2D2E">
        <w:rPr>
          <w:color w:val="auto"/>
          <w:spacing w:val="-4"/>
          <w:sz w:val="28"/>
          <w:szCs w:val="28"/>
          <w:lang w:val="vi-VN" w:eastAsia="vi-VN" w:bidi="vi-VN"/>
        </w:rPr>
        <w:t xml:space="preserve"> N</w:t>
      </w:r>
      <w:r w:rsidR="002C17B6" w:rsidRPr="005A2D2E">
        <w:rPr>
          <w:color w:val="auto"/>
          <w:spacing w:val="-4"/>
          <w:sz w:val="28"/>
          <w:szCs w:val="28"/>
          <w:lang w:val="vi-VN" w:eastAsia="vi-VN" w:bidi="vi-VN"/>
        </w:rPr>
        <w:t>gành; trách nhiệm của t</w:t>
      </w:r>
      <w:r w:rsidR="00DE35A2" w:rsidRPr="005A2D2E">
        <w:rPr>
          <w:color w:val="auto"/>
          <w:spacing w:val="-4"/>
          <w:sz w:val="28"/>
          <w:szCs w:val="28"/>
          <w:lang w:val="vi-VN" w:eastAsia="vi-VN" w:bidi="vi-VN"/>
        </w:rPr>
        <w:t>ập thể</w:t>
      </w:r>
      <w:r w:rsidR="002C17B6" w:rsidRPr="005A2D2E">
        <w:rPr>
          <w:color w:val="auto"/>
          <w:spacing w:val="-4"/>
          <w:sz w:val="28"/>
          <w:szCs w:val="28"/>
          <w:lang w:val="vi-VN" w:eastAsia="vi-VN" w:bidi="vi-VN"/>
        </w:rPr>
        <w:t xml:space="preserve">, cá nhân trong việc giám sát việc thực hiện </w:t>
      </w:r>
      <w:r w:rsidR="00415A3D" w:rsidRPr="005A2D2E">
        <w:rPr>
          <w:color w:val="auto"/>
          <w:spacing w:val="-4"/>
          <w:sz w:val="28"/>
          <w:szCs w:val="28"/>
          <w:lang w:val="vi-VN" w:eastAsia="vi-VN" w:bidi="vi-VN"/>
        </w:rPr>
        <w:t xml:space="preserve">cải cách hành chính </w:t>
      </w:r>
      <w:r w:rsidR="002C17B6" w:rsidRPr="005A2D2E">
        <w:rPr>
          <w:color w:val="auto"/>
          <w:spacing w:val="-4"/>
          <w:sz w:val="28"/>
          <w:szCs w:val="28"/>
          <w:lang w:val="vi-VN" w:eastAsia="vi-VN" w:bidi="vi-VN"/>
        </w:rPr>
        <w:t xml:space="preserve">của </w:t>
      </w:r>
      <w:r w:rsidR="00DE35A2" w:rsidRPr="005A2D2E">
        <w:rPr>
          <w:color w:val="auto"/>
          <w:spacing w:val="-4"/>
          <w:sz w:val="28"/>
          <w:szCs w:val="28"/>
          <w:lang w:val="vi-VN" w:eastAsia="vi-VN" w:bidi="vi-VN"/>
        </w:rPr>
        <w:t>N</w:t>
      </w:r>
      <w:r w:rsidR="002C17B6" w:rsidRPr="005A2D2E">
        <w:rPr>
          <w:color w:val="auto"/>
          <w:spacing w:val="-4"/>
          <w:sz w:val="28"/>
          <w:szCs w:val="28"/>
          <w:lang w:val="vi-VN" w:eastAsia="vi-VN" w:bidi="vi-VN"/>
        </w:rPr>
        <w:t>gành.</w:t>
      </w:r>
    </w:p>
    <w:p w14:paraId="27C3200A" w14:textId="58E98955" w:rsidR="002C17B6" w:rsidRPr="005A2D2E" w:rsidRDefault="00814747" w:rsidP="003616B4">
      <w:pPr>
        <w:pStyle w:val="BodyText"/>
        <w:shd w:val="clear" w:color="auto" w:fill="auto"/>
        <w:spacing w:after="0" w:line="288" w:lineRule="auto"/>
        <w:jc w:val="both"/>
        <w:rPr>
          <w:color w:val="auto"/>
          <w:sz w:val="28"/>
          <w:szCs w:val="28"/>
          <w:lang w:val="vi-VN"/>
        </w:rPr>
      </w:pPr>
      <w:r w:rsidRPr="005A2D2E">
        <w:rPr>
          <w:color w:val="auto"/>
          <w:sz w:val="28"/>
          <w:szCs w:val="28"/>
          <w:lang w:val="vi-VN" w:eastAsia="vi-VN" w:bidi="vi-VN"/>
        </w:rPr>
        <w:t xml:space="preserve">- </w:t>
      </w:r>
      <w:r w:rsidR="002C17B6" w:rsidRPr="005A2D2E">
        <w:rPr>
          <w:color w:val="auto"/>
          <w:sz w:val="28"/>
          <w:szCs w:val="28"/>
          <w:lang w:val="vi-VN" w:eastAsia="vi-VN" w:bidi="vi-VN"/>
        </w:rPr>
        <w:t>Đẩy mạnh tuyên truyền các nội dung</w:t>
      </w:r>
      <w:r w:rsidR="009F2FE5" w:rsidRPr="005A2D2E">
        <w:rPr>
          <w:color w:val="auto"/>
          <w:sz w:val="28"/>
          <w:szCs w:val="28"/>
          <w:lang w:val="vi-VN" w:eastAsia="vi-VN" w:bidi="vi-VN"/>
        </w:rPr>
        <w:t xml:space="preserve"> đến </w:t>
      </w:r>
      <w:r w:rsidR="00337D9C" w:rsidRPr="00337D9C">
        <w:rPr>
          <w:color w:val="auto"/>
          <w:sz w:val="28"/>
          <w:szCs w:val="28"/>
          <w:lang w:val="vi-VN" w:eastAsia="vi-VN" w:bidi="vi-VN"/>
        </w:rPr>
        <w:t>CB,GV,NV và người dân</w:t>
      </w:r>
      <w:r w:rsidR="00DE35A2" w:rsidRPr="005A2D2E">
        <w:rPr>
          <w:color w:val="auto"/>
          <w:sz w:val="28"/>
          <w:szCs w:val="28"/>
          <w:lang w:val="vi-VN" w:eastAsia="vi-VN" w:bidi="vi-VN"/>
        </w:rPr>
        <w:t xml:space="preserve"> </w:t>
      </w:r>
      <w:r w:rsidR="002C17B6" w:rsidRPr="005A2D2E">
        <w:rPr>
          <w:color w:val="auto"/>
          <w:sz w:val="28"/>
          <w:szCs w:val="28"/>
          <w:lang w:val="vi-VN" w:eastAsia="vi-VN" w:bidi="vi-VN"/>
        </w:rPr>
        <w:t xml:space="preserve">khi thực hiện thủ tục hành chính, </w:t>
      </w:r>
      <w:r w:rsidR="006C2E2D" w:rsidRPr="005A2D2E">
        <w:rPr>
          <w:color w:val="auto"/>
          <w:sz w:val="28"/>
          <w:szCs w:val="28"/>
          <w:lang w:val="vi-VN" w:eastAsia="vi-VN" w:bidi="vi-VN"/>
        </w:rPr>
        <w:t>trong đó chú trọng trong một số lĩnh vực chủ</w:t>
      </w:r>
      <w:r w:rsidR="002C17B6" w:rsidRPr="005A2D2E">
        <w:rPr>
          <w:color w:val="auto"/>
          <w:sz w:val="28"/>
          <w:szCs w:val="28"/>
          <w:lang w:val="vi-VN" w:eastAsia="vi-VN" w:bidi="vi-VN"/>
        </w:rPr>
        <w:t xml:space="preserve"> yếu như về </w:t>
      </w:r>
      <w:r w:rsidR="009F2FE5" w:rsidRPr="005A2D2E">
        <w:rPr>
          <w:color w:val="auto"/>
          <w:sz w:val="28"/>
          <w:szCs w:val="28"/>
          <w:lang w:val="vi-VN" w:eastAsia="vi-VN" w:bidi="vi-VN"/>
        </w:rPr>
        <w:t xml:space="preserve">giáo dục đào tạo, </w:t>
      </w:r>
      <w:r w:rsidR="0096207A" w:rsidRPr="005A2D2E">
        <w:rPr>
          <w:color w:val="auto"/>
          <w:sz w:val="28"/>
          <w:szCs w:val="28"/>
          <w:lang w:val="vi-VN" w:eastAsia="vi-VN" w:bidi="vi-VN"/>
        </w:rPr>
        <w:t xml:space="preserve">chuyển trường cho học sinh THCS, </w:t>
      </w:r>
      <w:r w:rsidR="009F2FE5" w:rsidRPr="005A2D2E">
        <w:rPr>
          <w:color w:val="auto"/>
          <w:sz w:val="28"/>
          <w:szCs w:val="28"/>
          <w:lang w:val="vi-VN" w:eastAsia="vi-VN" w:bidi="vi-VN"/>
        </w:rPr>
        <w:t>văn bằng chứng chỉ, thi và tuyển sinh</w:t>
      </w:r>
      <w:r w:rsidR="0096207A" w:rsidRPr="005A2D2E">
        <w:rPr>
          <w:color w:val="auto"/>
          <w:sz w:val="28"/>
          <w:szCs w:val="28"/>
          <w:lang w:val="vi-VN" w:eastAsia="vi-VN" w:bidi="vi-VN"/>
        </w:rPr>
        <w:t>…</w:t>
      </w:r>
    </w:p>
    <w:p w14:paraId="03B0EDB6" w14:textId="77777777" w:rsidR="002C17B6" w:rsidRPr="005A2D2E" w:rsidRDefault="00814747" w:rsidP="003616B4">
      <w:pPr>
        <w:pStyle w:val="BodyText"/>
        <w:shd w:val="clear" w:color="auto" w:fill="auto"/>
        <w:spacing w:after="0" w:line="288" w:lineRule="auto"/>
        <w:jc w:val="both"/>
        <w:rPr>
          <w:color w:val="auto"/>
          <w:sz w:val="28"/>
          <w:szCs w:val="28"/>
          <w:lang w:val="vi-VN"/>
        </w:rPr>
      </w:pPr>
      <w:r w:rsidRPr="005A2D2E">
        <w:rPr>
          <w:color w:val="auto"/>
          <w:sz w:val="28"/>
          <w:szCs w:val="28"/>
          <w:lang w:val="vi-VN" w:eastAsia="vi-VN" w:bidi="vi-VN"/>
        </w:rPr>
        <w:lastRenderedPageBreak/>
        <w:t xml:space="preserve">- </w:t>
      </w:r>
      <w:r w:rsidR="002C17B6" w:rsidRPr="005A2D2E">
        <w:rPr>
          <w:color w:val="auto"/>
          <w:sz w:val="28"/>
          <w:szCs w:val="28"/>
          <w:lang w:val="vi-VN" w:eastAsia="vi-VN" w:bidi="vi-VN"/>
        </w:rPr>
        <w:t>Tuyên truyền về đẩy mạnh ứng dụng công nghệ thông tin trong hiện đại hóa nền hành chính; về chín</w:t>
      </w:r>
      <w:r w:rsidR="0024786D" w:rsidRPr="005A2D2E">
        <w:rPr>
          <w:color w:val="auto"/>
          <w:sz w:val="28"/>
          <w:szCs w:val="28"/>
          <w:lang w:val="vi-VN" w:eastAsia="vi-VN" w:bidi="vi-VN"/>
        </w:rPr>
        <w:t>h quyền điện tử, lộ trình xây dự</w:t>
      </w:r>
      <w:r w:rsidR="002C17B6" w:rsidRPr="005A2D2E">
        <w:rPr>
          <w:color w:val="auto"/>
          <w:sz w:val="28"/>
          <w:szCs w:val="28"/>
          <w:lang w:val="vi-VN" w:eastAsia="vi-VN" w:bidi="vi-VN"/>
        </w:rPr>
        <w:t>ng chính quyền s</w:t>
      </w:r>
      <w:r w:rsidR="0024786D" w:rsidRPr="005A2D2E">
        <w:rPr>
          <w:color w:val="auto"/>
          <w:sz w:val="28"/>
          <w:szCs w:val="28"/>
          <w:lang w:val="vi-VN" w:eastAsia="vi-VN" w:bidi="vi-VN"/>
        </w:rPr>
        <w:t>ố, thành phố thông minh; Cổng dị</w:t>
      </w:r>
      <w:r w:rsidR="002C17B6" w:rsidRPr="005A2D2E">
        <w:rPr>
          <w:color w:val="auto"/>
          <w:sz w:val="28"/>
          <w:szCs w:val="28"/>
          <w:lang w:val="vi-VN" w:eastAsia="vi-VN" w:bidi="vi-VN"/>
        </w:rPr>
        <w:t>ch vụ</w:t>
      </w:r>
      <w:r w:rsidR="0024786D" w:rsidRPr="005A2D2E">
        <w:rPr>
          <w:color w:val="auto"/>
          <w:sz w:val="28"/>
          <w:szCs w:val="28"/>
          <w:lang w:val="vi-VN" w:eastAsia="vi-VN" w:bidi="vi-VN"/>
        </w:rPr>
        <w:t xml:space="preserve"> công các cấp, kết nối dịch vụ C</w:t>
      </w:r>
      <w:r w:rsidR="002C17B6" w:rsidRPr="005A2D2E">
        <w:rPr>
          <w:color w:val="auto"/>
          <w:sz w:val="28"/>
          <w:szCs w:val="28"/>
          <w:lang w:val="vi-VN" w:eastAsia="vi-VN" w:bidi="vi-VN"/>
        </w:rPr>
        <w:t>ổng dịch vụ q</w:t>
      </w:r>
      <w:r w:rsidR="0024786D" w:rsidRPr="005A2D2E">
        <w:rPr>
          <w:color w:val="auto"/>
          <w:sz w:val="28"/>
          <w:szCs w:val="28"/>
          <w:lang w:val="vi-VN" w:eastAsia="vi-VN" w:bidi="vi-VN"/>
        </w:rPr>
        <w:t>uốc gia; quy trình hóa trong giả</w:t>
      </w:r>
      <w:r w:rsidR="002C17B6" w:rsidRPr="005A2D2E">
        <w:rPr>
          <w:color w:val="auto"/>
          <w:sz w:val="28"/>
          <w:szCs w:val="28"/>
          <w:lang w:val="vi-VN" w:eastAsia="vi-VN" w:bidi="vi-VN"/>
        </w:rPr>
        <w:t>i quyết công việc của các cơ quan hành chính theo tiêu chuẩn ISO; cắt giảm tối đa giao dịch trực tiếp, tăng cường xử lý trên môi trường mạng.</w:t>
      </w:r>
    </w:p>
    <w:p w14:paraId="359C1CEF" w14:textId="745F9816" w:rsidR="002C17B6" w:rsidRPr="005A2D2E" w:rsidRDefault="00814747" w:rsidP="003616B4">
      <w:pPr>
        <w:pStyle w:val="BodyText"/>
        <w:shd w:val="clear" w:color="auto" w:fill="auto"/>
        <w:spacing w:after="0" w:line="288" w:lineRule="auto"/>
        <w:jc w:val="both"/>
        <w:rPr>
          <w:color w:val="auto"/>
          <w:sz w:val="28"/>
          <w:szCs w:val="28"/>
          <w:lang w:val="vi-VN"/>
        </w:rPr>
      </w:pPr>
      <w:r w:rsidRPr="005A2D2E">
        <w:rPr>
          <w:color w:val="auto"/>
          <w:sz w:val="28"/>
          <w:szCs w:val="28"/>
          <w:lang w:val="vi-VN" w:eastAsia="vi-VN" w:bidi="vi-VN"/>
        </w:rPr>
        <w:t xml:space="preserve">- </w:t>
      </w:r>
      <w:r w:rsidR="002C17B6" w:rsidRPr="005A2D2E">
        <w:rPr>
          <w:color w:val="auto"/>
          <w:sz w:val="28"/>
          <w:szCs w:val="28"/>
          <w:lang w:val="vi-VN" w:eastAsia="vi-VN" w:bidi="vi-VN"/>
        </w:rPr>
        <w:t>Tuyên truyền về lợi ích của việc thực hiện thủ tục hành chính qua dịch vụ công trực tuyến mức độ 3, mức độ 4; việc tiếp nhận hồ sơ, trả kết quả giải quyết thủ tục hành chính theo quy trình “5 tại chỗ</w:t>
      </w:r>
      <w:r w:rsidR="00337D9C" w:rsidRPr="00337D9C">
        <w:rPr>
          <w:color w:val="auto"/>
          <w:sz w:val="28"/>
          <w:szCs w:val="28"/>
          <w:lang w:val="vi-VN" w:eastAsia="vi-VN" w:bidi="vi-VN"/>
        </w:rPr>
        <w:t>”</w:t>
      </w:r>
      <w:r w:rsidR="002C17B6" w:rsidRPr="005A2D2E">
        <w:rPr>
          <w:color w:val="auto"/>
          <w:sz w:val="28"/>
          <w:szCs w:val="28"/>
          <w:lang w:val="vi-VN" w:eastAsia="vi-VN" w:bidi="vi-VN"/>
        </w:rPr>
        <w:t>: Tiếp nhận, thẩm định, phê duyệt, đóng dấu và trả kết quả ngay tại trung tâm và qua dịch vụ bưu chính công ích. T</w:t>
      </w:r>
      <w:r w:rsidR="0024786D" w:rsidRPr="005A2D2E">
        <w:rPr>
          <w:color w:val="auto"/>
          <w:sz w:val="28"/>
          <w:szCs w:val="28"/>
          <w:lang w:val="vi-VN" w:eastAsia="vi-VN" w:bidi="vi-VN"/>
        </w:rPr>
        <w:t>uyên truyền, hướng dẫn sử dụng C</w:t>
      </w:r>
      <w:r w:rsidR="002C17B6" w:rsidRPr="005A2D2E">
        <w:rPr>
          <w:color w:val="auto"/>
          <w:sz w:val="28"/>
          <w:szCs w:val="28"/>
          <w:lang w:val="vi-VN" w:eastAsia="vi-VN" w:bidi="vi-VN"/>
        </w:rPr>
        <w:t>ổng dịch vụ công t</w:t>
      </w:r>
      <w:r w:rsidR="00337D9C" w:rsidRPr="00337D9C">
        <w:rPr>
          <w:color w:val="auto"/>
          <w:sz w:val="28"/>
          <w:szCs w:val="28"/>
          <w:lang w:val="vi-VN" w:eastAsia="vi-VN" w:bidi="vi-VN"/>
        </w:rPr>
        <w:t>ỉ</w:t>
      </w:r>
      <w:r w:rsidR="002C17B6" w:rsidRPr="005A2D2E">
        <w:rPr>
          <w:color w:val="auto"/>
          <w:sz w:val="28"/>
          <w:szCs w:val="28"/>
          <w:lang w:val="vi-VN" w:eastAsia="vi-VN" w:bidi="vi-VN"/>
        </w:rPr>
        <w:t>nh để tra cứu thông tin và nộp hồ sơ thủ t</w:t>
      </w:r>
      <w:r w:rsidR="0024786D" w:rsidRPr="005A2D2E">
        <w:rPr>
          <w:color w:val="auto"/>
          <w:sz w:val="28"/>
          <w:szCs w:val="28"/>
          <w:lang w:val="vi-VN" w:eastAsia="vi-VN" w:bidi="vi-VN"/>
        </w:rPr>
        <w:t>ục hành chính trực tuyến... Cung</w:t>
      </w:r>
      <w:r w:rsidR="002C17B6" w:rsidRPr="005A2D2E">
        <w:rPr>
          <w:color w:val="auto"/>
          <w:sz w:val="28"/>
          <w:szCs w:val="28"/>
          <w:lang w:val="vi-VN" w:eastAsia="vi-VN" w:bidi="vi-VN"/>
        </w:rPr>
        <w:t xml:space="preserve"> cấp địa chỉ, số điện thoại “đườn</w:t>
      </w:r>
      <w:r w:rsidR="0024786D" w:rsidRPr="005A2D2E">
        <w:rPr>
          <w:color w:val="auto"/>
          <w:sz w:val="28"/>
          <w:szCs w:val="28"/>
          <w:lang w:val="vi-VN" w:eastAsia="vi-VN" w:bidi="vi-VN"/>
        </w:rPr>
        <w:t>g dây nóng”, thông tin, hướng dẫn, truy cập về</w:t>
      </w:r>
      <w:r w:rsidR="002C17B6" w:rsidRPr="005A2D2E">
        <w:rPr>
          <w:color w:val="auto"/>
          <w:sz w:val="28"/>
          <w:szCs w:val="28"/>
          <w:lang w:val="vi-VN" w:eastAsia="vi-VN" w:bidi="vi-VN"/>
        </w:rPr>
        <w:t xml:space="preserve"> thủ tục hành chính qua mạng interne</w:t>
      </w:r>
      <w:r w:rsidR="0024786D" w:rsidRPr="005A2D2E">
        <w:rPr>
          <w:color w:val="auto"/>
          <w:sz w:val="28"/>
          <w:szCs w:val="28"/>
          <w:lang w:val="vi-VN" w:eastAsia="vi-VN" w:bidi="vi-VN"/>
        </w:rPr>
        <w:t>t; các phương thức tiếp nhận phả</w:t>
      </w:r>
      <w:r w:rsidR="002C17B6" w:rsidRPr="005A2D2E">
        <w:rPr>
          <w:color w:val="auto"/>
          <w:sz w:val="28"/>
          <w:szCs w:val="28"/>
          <w:lang w:val="vi-VN" w:eastAsia="vi-VN" w:bidi="vi-VN"/>
        </w:rPr>
        <w:t xml:space="preserve">n ánh, kiến nghị của người dân và </w:t>
      </w:r>
      <w:r w:rsidR="0096207A" w:rsidRPr="005A2D2E">
        <w:rPr>
          <w:color w:val="auto"/>
          <w:sz w:val="28"/>
          <w:szCs w:val="28"/>
          <w:lang w:val="vi-VN" w:eastAsia="vi-VN" w:bidi="vi-VN"/>
        </w:rPr>
        <w:t>tổ chức</w:t>
      </w:r>
      <w:r w:rsidR="002C17B6" w:rsidRPr="005A2D2E">
        <w:rPr>
          <w:color w:val="auto"/>
          <w:sz w:val="28"/>
          <w:szCs w:val="28"/>
          <w:lang w:val="vi-VN" w:eastAsia="vi-VN" w:bidi="vi-VN"/>
        </w:rPr>
        <w:t>.</w:t>
      </w:r>
    </w:p>
    <w:p w14:paraId="410ED10B" w14:textId="77777777" w:rsidR="002C17B6" w:rsidRPr="005A2D2E" w:rsidRDefault="00E43D67" w:rsidP="003616B4">
      <w:pPr>
        <w:pStyle w:val="BodyText"/>
        <w:shd w:val="clear" w:color="auto" w:fill="auto"/>
        <w:spacing w:after="0" w:line="288" w:lineRule="auto"/>
        <w:jc w:val="both"/>
        <w:rPr>
          <w:color w:val="auto"/>
          <w:sz w:val="28"/>
          <w:szCs w:val="28"/>
          <w:lang w:val="vi-VN"/>
        </w:rPr>
      </w:pPr>
      <w:r w:rsidRPr="005A2D2E">
        <w:rPr>
          <w:color w:val="auto"/>
          <w:sz w:val="28"/>
          <w:szCs w:val="28"/>
          <w:lang w:val="vi-VN" w:eastAsia="vi-VN" w:bidi="vi-VN"/>
        </w:rPr>
        <w:t xml:space="preserve">- </w:t>
      </w:r>
      <w:r w:rsidR="002C17B6" w:rsidRPr="005A2D2E">
        <w:rPr>
          <w:color w:val="auto"/>
          <w:sz w:val="28"/>
          <w:szCs w:val="28"/>
          <w:lang w:val="vi-VN" w:eastAsia="vi-VN" w:bidi="vi-VN"/>
        </w:rPr>
        <w:t xml:space="preserve">Thường xuyên đưa các thông tin về cải cách hành chính của tỉnh, </w:t>
      </w:r>
      <w:r w:rsidRPr="005A2D2E">
        <w:rPr>
          <w:color w:val="auto"/>
          <w:sz w:val="28"/>
          <w:szCs w:val="28"/>
          <w:lang w:val="vi-VN" w:eastAsia="vi-VN" w:bidi="vi-VN"/>
        </w:rPr>
        <w:t xml:space="preserve">của </w:t>
      </w:r>
      <w:r w:rsidR="002C17B6" w:rsidRPr="005A2D2E">
        <w:rPr>
          <w:color w:val="auto"/>
          <w:sz w:val="28"/>
          <w:szCs w:val="28"/>
          <w:lang w:val="vi-VN" w:eastAsia="vi-VN" w:bidi="vi-VN"/>
        </w:rPr>
        <w:t>đơn vị; thông tin các mô hình, sáng kiến hay, hiệu quả; các tập thể, cá nhân điển hình trong thực hiện công tác cải cách hành chính tại các đơn vị</w:t>
      </w:r>
      <w:r w:rsidR="0024786D" w:rsidRPr="005A2D2E">
        <w:rPr>
          <w:color w:val="auto"/>
          <w:sz w:val="28"/>
          <w:szCs w:val="28"/>
          <w:lang w:val="vi-VN" w:eastAsia="vi-VN" w:bidi="vi-VN"/>
        </w:rPr>
        <w:t>;</w:t>
      </w:r>
    </w:p>
    <w:p w14:paraId="70767320" w14:textId="1FD12172" w:rsidR="005A68E1" w:rsidRPr="00C309FD" w:rsidRDefault="0024786D" w:rsidP="003616B4">
      <w:pPr>
        <w:pStyle w:val="BodyText"/>
        <w:shd w:val="clear" w:color="auto" w:fill="auto"/>
        <w:tabs>
          <w:tab w:val="left" w:pos="720"/>
        </w:tabs>
        <w:spacing w:after="0" w:line="288" w:lineRule="auto"/>
        <w:jc w:val="both"/>
        <w:rPr>
          <w:color w:val="auto"/>
          <w:lang w:val="vi-VN"/>
        </w:rPr>
      </w:pPr>
      <w:r w:rsidRPr="005A2D2E">
        <w:rPr>
          <w:color w:val="auto"/>
          <w:sz w:val="28"/>
          <w:szCs w:val="28"/>
          <w:lang w:val="vi-VN" w:eastAsia="vi-VN" w:bidi="vi-VN"/>
        </w:rPr>
        <w:t xml:space="preserve">- </w:t>
      </w:r>
      <w:r w:rsidR="002C17B6" w:rsidRPr="005A2D2E">
        <w:rPr>
          <w:color w:val="auto"/>
          <w:sz w:val="28"/>
          <w:szCs w:val="28"/>
          <w:lang w:val="vi-VN" w:eastAsia="vi-VN" w:bidi="vi-VN"/>
        </w:rPr>
        <w:t>T</w:t>
      </w:r>
      <w:r w:rsidRPr="005A2D2E">
        <w:rPr>
          <w:color w:val="auto"/>
          <w:sz w:val="28"/>
          <w:szCs w:val="28"/>
          <w:lang w:val="vi-VN" w:eastAsia="vi-VN" w:bidi="vi-VN"/>
        </w:rPr>
        <w:t>hông tin, tuyên truyền về các Đề</w:t>
      </w:r>
      <w:r w:rsidR="005A68E1" w:rsidRPr="005A2D2E">
        <w:rPr>
          <w:color w:val="auto"/>
          <w:sz w:val="28"/>
          <w:szCs w:val="28"/>
          <w:lang w:val="vi-VN" w:eastAsia="vi-VN" w:bidi="vi-VN"/>
        </w:rPr>
        <w:t xml:space="preserve"> án, chương trình, dự án của </w:t>
      </w:r>
      <w:r w:rsidR="005A68E1" w:rsidRPr="00C309FD">
        <w:rPr>
          <w:color w:val="auto"/>
          <w:sz w:val="28"/>
          <w:szCs w:val="28"/>
          <w:lang w:val="vi-VN" w:eastAsia="vi-VN" w:bidi="vi-VN"/>
        </w:rPr>
        <w:t>T</w:t>
      </w:r>
      <w:r w:rsidR="002C17B6" w:rsidRPr="005A2D2E">
        <w:rPr>
          <w:color w:val="auto"/>
          <w:sz w:val="28"/>
          <w:szCs w:val="28"/>
          <w:lang w:val="vi-VN" w:eastAsia="vi-VN" w:bidi="vi-VN"/>
        </w:rPr>
        <w:t>ỉnh</w:t>
      </w:r>
      <w:r w:rsidR="005A68E1" w:rsidRPr="00C309FD">
        <w:rPr>
          <w:color w:val="auto"/>
          <w:sz w:val="28"/>
          <w:szCs w:val="28"/>
          <w:lang w:val="vi-VN" w:eastAsia="vi-VN" w:bidi="vi-VN"/>
        </w:rPr>
        <w:t>, của thành phố</w:t>
      </w:r>
      <w:r w:rsidR="002C17B6" w:rsidRPr="005A2D2E">
        <w:rPr>
          <w:color w:val="auto"/>
          <w:sz w:val="28"/>
          <w:szCs w:val="28"/>
          <w:lang w:val="vi-VN" w:eastAsia="vi-VN" w:bidi="vi-VN"/>
        </w:rPr>
        <w:t xml:space="preserve"> liên quan đến công tác cải cách hành chính để cán bộ, </w:t>
      </w:r>
      <w:r w:rsidR="005A68E1" w:rsidRPr="00C309FD">
        <w:rPr>
          <w:color w:val="auto"/>
          <w:sz w:val="28"/>
          <w:szCs w:val="28"/>
          <w:lang w:val="vi-VN" w:eastAsia="vi-VN" w:bidi="vi-VN"/>
        </w:rPr>
        <w:t xml:space="preserve">giáo </w:t>
      </w:r>
      <w:r w:rsidR="002C17B6" w:rsidRPr="005A2D2E">
        <w:rPr>
          <w:color w:val="auto"/>
          <w:sz w:val="28"/>
          <w:szCs w:val="28"/>
          <w:lang w:val="vi-VN" w:eastAsia="vi-VN" w:bidi="vi-VN"/>
        </w:rPr>
        <w:t xml:space="preserve">viên, </w:t>
      </w:r>
      <w:r w:rsidR="00337D9C" w:rsidRPr="00337D9C">
        <w:rPr>
          <w:color w:val="auto"/>
          <w:sz w:val="28"/>
          <w:szCs w:val="28"/>
          <w:lang w:val="vi-VN" w:eastAsia="vi-VN" w:bidi="vi-VN"/>
        </w:rPr>
        <w:t>nhân viên, CMHS và HS</w:t>
      </w:r>
      <w:r w:rsidRPr="005A2D2E">
        <w:rPr>
          <w:color w:val="auto"/>
          <w:sz w:val="28"/>
          <w:szCs w:val="28"/>
          <w:lang w:val="vi-VN"/>
        </w:rPr>
        <w:t xml:space="preserve"> trong </w:t>
      </w:r>
      <w:r w:rsidR="00337D9C" w:rsidRPr="00337D9C">
        <w:rPr>
          <w:color w:val="auto"/>
          <w:sz w:val="28"/>
          <w:szCs w:val="28"/>
          <w:lang w:val="vi-VN"/>
        </w:rPr>
        <w:t>nhà trường</w:t>
      </w:r>
      <w:r w:rsidR="002C17B6" w:rsidRPr="005A2D2E">
        <w:rPr>
          <w:color w:val="auto"/>
          <w:sz w:val="28"/>
          <w:szCs w:val="28"/>
          <w:lang w:val="vi-VN" w:eastAsia="vi-VN" w:bidi="vi-VN"/>
        </w:rPr>
        <w:t xml:space="preserve"> biết, cùng chung tay thực hiện với chính quyền địa phương.</w:t>
      </w:r>
      <w:r w:rsidR="005A68E1" w:rsidRPr="005A2D2E">
        <w:rPr>
          <w:color w:val="auto"/>
          <w:lang w:val="vi-VN" w:eastAsia="vi-VN" w:bidi="vi-VN"/>
        </w:rPr>
        <w:t xml:space="preserve"> </w:t>
      </w:r>
    </w:p>
    <w:p w14:paraId="0B2B948E" w14:textId="77777777" w:rsidR="005A68E1" w:rsidRPr="00C309FD" w:rsidRDefault="005A68E1" w:rsidP="003616B4">
      <w:pPr>
        <w:pStyle w:val="BodyText"/>
        <w:shd w:val="clear" w:color="auto" w:fill="auto"/>
        <w:tabs>
          <w:tab w:val="left" w:pos="720"/>
        </w:tabs>
        <w:spacing w:after="0" w:line="288" w:lineRule="auto"/>
        <w:jc w:val="both"/>
        <w:rPr>
          <w:color w:val="auto"/>
          <w:sz w:val="28"/>
          <w:szCs w:val="28"/>
          <w:lang w:val="vi-VN"/>
        </w:rPr>
      </w:pPr>
      <w:r w:rsidRPr="00C309FD">
        <w:rPr>
          <w:color w:val="auto"/>
          <w:sz w:val="28"/>
          <w:szCs w:val="28"/>
          <w:lang w:val="vi-VN" w:eastAsia="vi-VN" w:bidi="vi-VN"/>
        </w:rPr>
        <w:t xml:space="preserve">- </w:t>
      </w:r>
      <w:r w:rsidRPr="005A2D2E">
        <w:rPr>
          <w:color w:val="auto"/>
          <w:sz w:val="28"/>
          <w:szCs w:val="28"/>
          <w:lang w:val="vi-VN" w:eastAsia="vi-VN" w:bidi="vi-VN"/>
        </w:rPr>
        <w:t>Tuyên truyền các quy định của pháp luật về mối quan hệ giữa Nhà nước và nhân dân; quyền, nghĩa vụ và trách nhiệm của cá nhân, tổ chức tham gia và giám sát tiến trình CCHC.</w:t>
      </w:r>
    </w:p>
    <w:p w14:paraId="21EEBDDD" w14:textId="77777777" w:rsidR="00E43D67" w:rsidRPr="005A2D2E" w:rsidRDefault="00A870D6" w:rsidP="003616B4">
      <w:pPr>
        <w:pStyle w:val="BodyText"/>
        <w:shd w:val="clear" w:color="auto" w:fill="auto"/>
        <w:spacing w:after="0" w:line="288" w:lineRule="auto"/>
        <w:ind w:firstLine="800"/>
        <w:jc w:val="both"/>
        <w:rPr>
          <w:i/>
          <w:iCs/>
          <w:color w:val="auto"/>
          <w:sz w:val="28"/>
          <w:szCs w:val="28"/>
          <w:lang w:val="vi-VN" w:eastAsia="vi-VN" w:bidi="vi-VN"/>
        </w:rPr>
      </w:pPr>
      <w:r w:rsidRPr="005A2D2E">
        <w:rPr>
          <w:i/>
          <w:iCs/>
          <w:color w:val="auto"/>
          <w:sz w:val="28"/>
          <w:szCs w:val="28"/>
          <w:lang w:val="vi-VN" w:eastAsia="vi-VN" w:bidi="vi-VN"/>
        </w:rPr>
        <w:t>(</w:t>
      </w:r>
      <w:r w:rsidRPr="00C309FD">
        <w:rPr>
          <w:i/>
          <w:iCs/>
          <w:color w:val="auto"/>
          <w:sz w:val="28"/>
          <w:szCs w:val="28"/>
          <w:lang w:val="vi-VN" w:eastAsia="vi-VN" w:bidi="vi-VN"/>
        </w:rPr>
        <w:t>P</w:t>
      </w:r>
      <w:r w:rsidR="002C17B6" w:rsidRPr="005A2D2E">
        <w:rPr>
          <w:i/>
          <w:iCs/>
          <w:color w:val="auto"/>
          <w:sz w:val="28"/>
          <w:szCs w:val="28"/>
          <w:lang w:val="vi-VN" w:eastAsia="vi-VN" w:bidi="vi-VN"/>
        </w:rPr>
        <w:t>hụ lục một số nội dung trọng tâm trong tuyê</w:t>
      </w:r>
      <w:r w:rsidR="00814747" w:rsidRPr="005A2D2E">
        <w:rPr>
          <w:i/>
          <w:iCs/>
          <w:color w:val="auto"/>
          <w:sz w:val="28"/>
          <w:szCs w:val="28"/>
          <w:lang w:val="vi-VN" w:eastAsia="vi-VN" w:bidi="vi-VN"/>
        </w:rPr>
        <w:t>n truyền cải cách chính năm 202</w:t>
      </w:r>
      <w:r w:rsidR="005A68E1" w:rsidRPr="00C309FD">
        <w:rPr>
          <w:i/>
          <w:iCs/>
          <w:color w:val="auto"/>
          <w:sz w:val="28"/>
          <w:szCs w:val="28"/>
          <w:lang w:val="vi-VN" w:eastAsia="vi-VN" w:bidi="vi-VN"/>
        </w:rPr>
        <w:t>2</w:t>
      </w:r>
      <w:r w:rsidR="002C17B6" w:rsidRPr="005A2D2E">
        <w:rPr>
          <w:i/>
          <w:iCs/>
          <w:color w:val="auto"/>
          <w:sz w:val="28"/>
          <w:szCs w:val="28"/>
          <w:lang w:val="vi-VN" w:eastAsia="vi-VN" w:bidi="vi-VN"/>
        </w:rPr>
        <w:t xml:space="preserve"> gửi kèm theo)</w:t>
      </w:r>
    </w:p>
    <w:p w14:paraId="5EF69C8D" w14:textId="77777777" w:rsidR="00E43D67" w:rsidRPr="005A2D2E" w:rsidRDefault="00E43D67" w:rsidP="003616B4">
      <w:pPr>
        <w:pStyle w:val="BodyText"/>
        <w:shd w:val="clear" w:color="auto" w:fill="auto"/>
        <w:spacing w:after="0" w:line="288" w:lineRule="auto"/>
        <w:ind w:firstLine="800"/>
        <w:jc w:val="both"/>
        <w:rPr>
          <w:iCs/>
          <w:color w:val="auto"/>
          <w:sz w:val="28"/>
          <w:szCs w:val="28"/>
          <w:lang w:val="vi-VN" w:eastAsia="vi-VN" w:bidi="vi-VN"/>
        </w:rPr>
      </w:pPr>
      <w:r w:rsidRPr="005A2D2E">
        <w:rPr>
          <w:b/>
          <w:iCs/>
          <w:color w:val="auto"/>
          <w:sz w:val="28"/>
          <w:szCs w:val="28"/>
          <w:lang w:val="vi-VN" w:eastAsia="vi-VN" w:bidi="vi-VN"/>
        </w:rPr>
        <w:t xml:space="preserve">3. </w:t>
      </w:r>
      <w:r w:rsidRPr="005A2D2E">
        <w:rPr>
          <w:b/>
          <w:bCs/>
          <w:color w:val="auto"/>
          <w:sz w:val="28"/>
          <w:szCs w:val="28"/>
          <w:lang w:val="vi-VN" w:eastAsia="vi-VN" w:bidi="vi-VN"/>
        </w:rPr>
        <w:t>Hình thức tuyên truyền</w:t>
      </w:r>
    </w:p>
    <w:p w14:paraId="35E0C230" w14:textId="77777777" w:rsidR="00E43D67" w:rsidRPr="005A2D2E" w:rsidRDefault="00E43D67"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 xml:space="preserve">- Thông qua phương tiện thông tin đại chúng: Trung tâm Truyền thông </w:t>
      </w:r>
      <w:r w:rsidR="00014DB4" w:rsidRPr="005A2D2E">
        <w:rPr>
          <w:color w:val="auto"/>
          <w:sz w:val="28"/>
          <w:szCs w:val="28"/>
          <w:lang w:val="vi-VN" w:eastAsia="vi-VN" w:bidi="vi-VN"/>
        </w:rPr>
        <w:t>thành phố</w:t>
      </w:r>
      <w:r w:rsidRPr="005A2D2E">
        <w:rPr>
          <w:color w:val="auto"/>
          <w:sz w:val="28"/>
          <w:szCs w:val="28"/>
          <w:lang w:val="vi-VN" w:eastAsia="vi-VN" w:bidi="vi-VN"/>
        </w:rPr>
        <w:t xml:space="preserve">, cổng thông tin điện tử </w:t>
      </w:r>
      <w:r w:rsidR="00014DB4" w:rsidRPr="005A2D2E">
        <w:rPr>
          <w:color w:val="auto"/>
          <w:sz w:val="28"/>
          <w:szCs w:val="28"/>
          <w:lang w:val="vi-VN" w:eastAsia="vi-VN" w:bidi="vi-VN"/>
        </w:rPr>
        <w:t>của phòng</w:t>
      </w:r>
      <w:r w:rsidRPr="005A2D2E">
        <w:rPr>
          <w:color w:val="auto"/>
          <w:sz w:val="28"/>
          <w:szCs w:val="28"/>
          <w:lang w:val="vi-VN" w:eastAsia="vi-VN" w:bidi="vi-VN"/>
        </w:rPr>
        <w:t>, các cơ quan báo chí truyền thông.</w:t>
      </w:r>
    </w:p>
    <w:p w14:paraId="0A8673AC" w14:textId="4DA97B4D" w:rsidR="00E43D67" w:rsidRPr="00C309FD" w:rsidRDefault="00E43D67"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 xml:space="preserve">- Tuyên truyền thông qua các lớp tập huấn, bồi dưỡng về cải cách hành chính cho đội ngũ </w:t>
      </w:r>
      <w:r w:rsidR="001042C6" w:rsidRPr="001042C6">
        <w:rPr>
          <w:color w:val="auto"/>
          <w:sz w:val="28"/>
          <w:szCs w:val="28"/>
          <w:lang w:val="vi-VN" w:eastAsia="vi-VN" w:bidi="vi-VN"/>
        </w:rPr>
        <w:t>CB,GV,NV nhà trường</w:t>
      </w:r>
      <w:r w:rsidRPr="005A2D2E">
        <w:rPr>
          <w:color w:val="auto"/>
          <w:sz w:val="28"/>
          <w:szCs w:val="28"/>
          <w:lang w:val="vi-VN" w:eastAsia="vi-VN" w:bidi="vi-VN"/>
        </w:rPr>
        <w:t>; các hội nghị về tuyên truyền phổ biến, giáo dục pháp luật</w:t>
      </w:r>
      <w:r w:rsidR="005A68E1" w:rsidRPr="005A2D2E">
        <w:rPr>
          <w:color w:val="auto"/>
          <w:sz w:val="28"/>
          <w:szCs w:val="28"/>
          <w:lang w:val="vi-VN" w:eastAsia="vi-VN" w:bidi="vi-VN"/>
        </w:rPr>
        <w:t>…</w:t>
      </w:r>
    </w:p>
    <w:p w14:paraId="631044DB" w14:textId="2A6B64B2" w:rsidR="00E43D67" w:rsidRPr="00136CF2" w:rsidRDefault="00116B81"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 xml:space="preserve">- </w:t>
      </w:r>
      <w:r w:rsidR="00E43D67" w:rsidRPr="005A2D2E">
        <w:rPr>
          <w:color w:val="auto"/>
          <w:sz w:val="28"/>
          <w:szCs w:val="28"/>
          <w:lang w:val="vi-VN" w:eastAsia="vi-VN" w:bidi="vi-VN"/>
        </w:rPr>
        <w:t xml:space="preserve">Công khai, thường xuyên cập nhật đầy đủ, đúng quy định thủ tục hành chính </w:t>
      </w:r>
      <w:r w:rsidR="00567841" w:rsidRPr="005A2D2E">
        <w:rPr>
          <w:color w:val="auto"/>
          <w:sz w:val="28"/>
          <w:szCs w:val="28"/>
          <w:lang w:val="vi-VN" w:eastAsia="vi-VN" w:bidi="vi-VN"/>
        </w:rPr>
        <w:t>cấp huyện thuộc lĩnh vực</w:t>
      </w:r>
      <w:r w:rsidRPr="005A2D2E">
        <w:rPr>
          <w:color w:val="auto"/>
          <w:sz w:val="28"/>
          <w:szCs w:val="28"/>
          <w:lang w:val="vi-VN" w:eastAsia="vi-VN" w:bidi="vi-VN"/>
        </w:rPr>
        <w:t xml:space="preserve"> Giáo dục và Đào tạo</w:t>
      </w:r>
      <w:r w:rsidR="00E43D67" w:rsidRPr="005A2D2E">
        <w:rPr>
          <w:color w:val="auto"/>
          <w:sz w:val="28"/>
          <w:szCs w:val="28"/>
          <w:lang w:val="vi-VN" w:eastAsia="vi-VN" w:bidi="vi-VN"/>
        </w:rPr>
        <w:t xml:space="preserve"> tại Trung tâm Phục vụ hành chính công </w:t>
      </w:r>
      <w:r w:rsidR="00567841" w:rsidRPr="005A2D2E">
        <w:rPr>
          <w:color w:val="auto"/>
          <w:sz w:val="28"/>
          <w:szCs w:val="28"/>
          <w:lang w:val="vi-VN" w:eastAsia="vi-VN" w:bidi="vi-VN"/>
        </w:rPr>
        <w:t>thành phố</w:t>
      </w:r>
      <w:r w:rsidR="00E43D67" w:rsidRPr="005A2D2E">
        <w:rPr>
          <w:color w:val="auto"/>
          <w:sz w:val="28"/>
          <w:szCs w:val="28"/>
          <w:lang w:val="vi-VN" w:eastAsia="vi-VN" w:bidi="vi-VN"/>
        </w:rPr>
        <w:t xml:space="preserve">, </w:t>
      </w:r>
      <w:r w:rsidRPr="005A2D2E">
        <w:rPr>
          <w:color w:val="auto"/>
          <w:sz w:val="28"/>
          <w:szCs w:val="28"/>
          <w:lang w:val="vi-VN" w:eastAsia="vi-VN" w:bidi="vi-VN"/>
        </w:rPr>
        <w:t>C</w:t>
      </w:r>
      <w:r w:rsidR="00E43D67" w:rsidRPr="005A2D2E">
        <w:rPr>
          <w:color w:val="auto"/>
          <w:sz w:val="28"/>
          <w:szCs w:val="28"/>
          <w:lang w:val="vi-VN" w:eastAsia="vi-VN" w:bidi="vi-VN"/>
        </w:rPr>
        <w:t>ổn</w:t>
      </w:r>
      <w:r w:rsidR="009D2DEA" w:rsidRPr="005A2D2E">
        <w:rPr>
          <w:color w:val="auto"/>
          <w:sz w:val="28"/>
          <w:szCs w:val="28"/>
          <w:lang w:val="vi-VN" w:eastAsia="vi-VN" w:bidi="vi-VN"/>
        </w:rPr>
        <w:t xml:space="preserve">g thông tin điện tử của </w:t>
      </w:r>
      <w:r w:rsidR="00567841" w:rsidRPr="005A2D2E">
        <w:rPr>
          <w:color w:val="auto"/>
          <w:sz w:val="28"/>
          <w:szCs w:val="28"/>
          <w:lang w:val="vi-VN" w:eastAsia="vi-VN" w:bidi="vi-VN"/>
        </w:rPr>
        <w:t xml:space="preserve">Phòng </w:t>
      </w:r>
      <w:r w:rsidR="00DE35A2" w:rsidRPr="005A2D2E">
        <w:rPr>
          <w:color w:val="auto"/>
          <w:sz w:val="28"/>
          <w:szCs w:val="28"/>
          <w:lang w:val="vi-VN" w:eastAsia="vi-VN" w:bidi="vi-VN"/>
        </w:rPr>
        <w:t>Giáo dục và Đào tạo</w:t>
      </w:r>
      <w:r w:rsidR="00567841" w:rsidRPr="005A2D2E">
        <w:rPr>
          <w:color w:val="auto"/>
          <w:sz w:val="28"/>
          <w:szCs w:val="28"/>
          <w:lang w:val="vi-VN" w:eastAsia="vi-VN" w:bidi="vi-VN"/>
        </w:rPr>
        <w:t xml:space="preserve"> Hạ Long</w:t>
      </w:r>
      <w:r w:rsidR="00136CF2" w:rsidRPr="00136CF2">
        <w:rPr>
          <w:color w:val="auto"/>
          <w:sz w:val="28"/>
          <w:szCs w:val="28"/>
          <w:lang w:val="vi-VN" w:eastAsia="vi-VN" w:bidi="vi-VN"/>
        </w:rPr>
        <w:t>, trang website của nhà trường.</w:t>
      </w:r>
    </w:p>
    <w:p w14:paraId="022E6851" w14:textId="77777777" w:rsidR="00E43D67" w:rsidRPr="005A2D2E" w:rsidRDefault="00116B81"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 xml:space="preserve">- </w:t>
      </w:r>
      <w:r w:rsidR="00E43D67" w:rsidRPr="005A2D2E">
        <w:rPr>
          <w:color w:val="auto"/>
          <w:sz w:val="28"/>
          <w:szCs w:val="28"/>
          <w:lang w:val="vi-VN" w:eastAsia="vi-VN" w:bidi="vi-VN"/>
        </w:rPr>
        <w:t>Thực hiện đưa tin tuyên truyền về cải cách hành chính trên các trang mạng xã hội và các hình thức khác phù hợp với đặc điểm, tình hình của đơn vị.</w:t>
      </w:r>
    </w:p>
    <w:p w14:paraId="4964AE56" w14:textId="77777777" w:rsidR="00E43D67" w:rsidRPr="005A2D2E" w:rsidRDefault="00116B81" w:rsidP="003616B4">
      <w:pPr>
        <w:pStyle w:val="BodyText"/>
        <w:shd w:val="clear" w:color="auto" w:fill="auto"/>
        <w:spacing w:after="0" w:line="288" w:lineRule="auto"/>
        <w:ind w:firstLine="720"/>
        <w:jc w:val="both"/>
        <w:rPr>
          <w:color w:val="auto"/>
          <w:sz w:val="28"/>
          <w:szCs w:val="28"/>
          <w:lang w:val="vi-VN"/>
        </w:rPr>
      </w:pPr>
      <w:r w:rsidRPr="005A2D2E">
        <w:rPr>
          <w:b/>
          <w:bCs/>
          <w:color w:val="auto"/>
          <w:sz w:val="28"/>
          <w:szCs w:val="28"/>
          <w:lang w:val="vi-VN" w:eastAsia="vi-VN" w:bidi="vi-VN"/>
        </w:rPr>
        <w:lastRenderedPageBreak/>
        <w:t>III</w:t>
      </w:r>
      <w:r w:rsidR="00E43D67" w:rsidRPr="005A2D2E">
        <w:rPr>
          <w:b/>
          <w:bCs/>
          <w:color w:val="auto"/>
          <w:sz w:val="28"/>
          <w:szCs w:val="28"/>
          <w:lang w:val="vi-VN" w:eastAsia="vi-VN" w:bidi="vi-VN"/>
        </w:rPr>
        <w:t>. KINH PHÍ</w:t>
      </w:r>
    </w:p>
    <w:p w14:paraId="3680FAF4" w14:textId="77777777" w:rsidR="00E43D67" w:rsidRPr="005A2D2E" w:rsidRDefault="00116B81"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 xml:space="preserve">1. </w:t>
      </w:r>
      <w:r w:rsidR="00E43D67" w:rsidRPr="005A2D2E">
        <w:rPr>
          <w:color w:val="auto"/>
          <w:sz w:val="28"/>
          <w:szCs w:val="28"/>
          <w:lang w:val="vi-VN" w:eastAsia="vi-VN" w:bidi="vi-VN"/>
        </w:rPr>
        <w:t>Kinh phí phục vụ công tác thông tin, tuyên truy</w:t>
      </w:r>
      <w:r w:rsidRPr="005A2D2E">
        <w:rPr>
          <w:color w:val="auto"/>
          <w:sz w:val="28"/>
          <w:szCs w:val="28"/>
          <w:lang w:val="vi-VN" w:eastAsia="vi-VN" w:bidi="vi-VN"/>
        </w:rPr>
        <w:t xml:space="preserve">ền </w:t>
      </w:r>
      <w:r w:rsidR="00415A3D" w:rsidRPr="005A2D2E">
        <w:rPr>
          <w:color w:val="auto"/>
          <w:sz w:val="28"/>
          <w:szCs w:val="28"/>
          <w:lang w:val="vi-VN" w:eastAsia="vi-VN" w:bidi="vi-VN"/>
        </w:rPr>
        <w:t>cải cách hành chính</w:t>
      </w:r>
      <w:r w:rsidRPr="005A2D2E">
        <w:rPr>
          <w:color w:val="auto"/>
          <w:sz w:val="28"/>
          <w:szCs w:val="28"/>
          <w:lang w:val="vi-VN" w:eastAsia="vi-VN" w:bidi="vi-VN"/>
        </w:rPr>
        <w:t xml:space="preserve"> năm 202</w:t>
      </w:r>
      <w:r w:rsidR="005A68E1" w:rsidRPr="00C309FD">
        <w:rPr>
          <w:color w:val="auto"/>
          <w:sz w:val="28"/>
          <w:szCs w:val="28"/>
          <w:lang w:val="vi-VN" w:eastAsia="vi-VN" w:bidi="vi-VN"/>
        </w:rPr>
        <w:t>2</w:t>
      </w:r>
      <w:r w:rsidRPr="005A2D2E">
        <w:rPr>
          <w:color w:val="auto"/>
          <w:sz w:val="28"/>
          <w:szCs w:val="28"/>
          <w:lang w:val="vi-VN" w:eastAsia="vi-VN" w:bidi="vi-VN"/>
        </w:rPr>
        <w:t xml:space="preserve"> được bảo đảm bằ</w:t>
      </w:r>
      <w:r w:rsidR="00E43D67" w:rsidRPr="005A2D2E">
        <w:rPr>
          <w:color w:val="auto"/>
          <w:sz w:val="28"/>
          <w:szCs w:val="28"/>
          <w:lang w:val="vi-VN" w:eastAsia="vi-VN" w:bidi="vi-VN"/>
        </w:rPr>
        <w:t xml:space="preserve">ng ngân sách nhà nước và các </w:t>
      </w:r>
      <w:r w:rsidR="00EE6D94" w:rsidRPr="005A2D2E">
        <w:rPr>
          <w:color w:val="auto"/>
          <w:sz w:val="28"/>
          <w:szCs w:val="28"/>
          <w:lang w:val="vi-VN" w:eastAsia="vi-VN" w:bidi="vi-VN"/>
        </w:rPr>
        <w:t>nguồ</w:t>
      </w:r>
      <w:r w:rsidRPr="005A2D2E">
        <w:rPr>
          <w:color w:val="auto"/>
          <w:sz w:val="28"/>
          <w:szCs w:val="28"/>
          <w:lang w:val="vi-VN" w:eastAsia="vi-VN" w:bidi="vi-VN"/>
        </w:rPr>
        <w:t>n kinh phí hợp pháp khác (nế</w:t>
      </w:r>
      <w:r w:rsidR="00E43D67" w:rsidRPr="005A2D2E">
        <w:rPr>
          <w:color w:val="auto"/>
          <w:sz w:val="28"/>
          <w:szCs w:val="28"/>
          <w:lang w:val="vi-VN" w:eastAsia="vi-VN" w:bidi="vi-VN"/>
        </w:rPr>
        <w:t>u có).</w:t>
      </w:r>
    </w:p>
    <w:p w14:paraId="0D2827BA" w14:textId="6B39F1D7" w:rsidR="00116B81" w:rsidRPr="005A2D2E" w:rsidRDefault="00116B81" w:rsidP="003616B4">
      <w:pPr>
        <w:pStyle w:val="BodyText"/>
        <w:shd w:val="clear" w:color="auto" w:fill="auto"/>
        <w:spacing w:after="0" w:line="288" w:lineRule="auto"/>
        <w:ind w:firstLine="709"/>
        <w:jc w:val="both"/>
        <w:rPr>
          <w:color w:val="auto"/>
          <w:sz w:val="28"/>
          <w:szCs w:val="28"/>
          <w:lang w:val="vi-VN" w:eastAsia="vi-VN" w:bidi="vi-VN"/>
        </w:rPr>
      </w:pPr>
      <w:r w:rsidRPr="005A2D2E">
        <w:rPr>
          <w:color w:val="auto"/>
          <w:sz w:val="28"/>
          <w:szCs w:val="28"/>
          <w:lang w:val="vi-VN" w:eastAsia="vi-VN" w:bidi="vi-VN"/>
        </w:rPr>
        <w:t xml:space="preserve">2. </w:t>
      </w:r>
      <w:r w:rsidR="00136CF2" w:rsidRPr="00136CF2">
        <w:rPr>
          <w:color w:val="auto"/>
          <w:sz w:val="28"/>
          <w:szCs w:val="28"/>
          <w:lang w:val="vi-VN" w:eastAsia="vi-VN" w:bidi="vi-VN"/>
        </w:rPr>
        <w:t>Nhà trường</w:t>
      </w:r>
      <w:r w:rsidRPr="005A2D2E">
        <w:rPr>
          <w:color w:val="auto"/>
          <w:sz w:val="28"/>
          <w:szCs w:val="28"/>
          <w:lang w:val="vi-VN" w:eastAsia="vi-VN" w:bidi="vi-VN"/>
        </w:rPr>
        <w:t xml:space="preserve"> </w:t>
      </w:r>
      <w:r w:rsidR="00E43D67" w:rsidRPr="005A2D2E">
        <w:rPr>
          <w:color w:val="auto"/>
          <w:sz w:val="28"/>
          <w:szCs w:val="28"/>
          <w:lang w:val="vi-VN" w:eastAsia="vi-VN" w:bidi="vi-VN"/>
        </w:rPr>
        <w:t>tự cân đối từ kinh phí chi thường xuyên của đơn vị để thực hiện nhiệm vụ được giao.</w:t>
      </w:r>
    </w:p>
    <w:p w14:paraId="5888D02D" w14:textId="77777777" w:rsidR="00FE3B08" w:rsidRPr="005A2D2E" w:rsidRDefault="00116B81" w:rsidP="003616B4">
      <w:pPr>
        <w:widowControl w:val="0"/>
        <w:spacing w:line="288" w:lineRule="auto"/>
        <w:ind w:firstLine="709"/>
        <w:jc w:val="both"/>
        <w:rPr>
          <w:b/>
          <w:sz w:val="28"/>
          <w:szCs w:val="28"/>
          <w:lang w:val="vi-VN"/>
        </w:rPr>
      </w:pPr>
      <w:r w:rsidRPr="005A2D2E">
        <w:rPr>
          <w:b/>
          <w:sz w:val="28"/>
          <w:szCs w:val="28"/>
          <w:lang w:val="vi-VN"/>
        </w:rPr>
        <w:t>IV</w:t>
      </w:r>
      <w:r w:rsidR="003A732D" w:rsidRPr="005A2D2E">
        <w:rPr>
          <w:b/>
          <w:sz w:val="28"/>
          <w:szCs w:val="28"/>
          <w:lang w:val="vi-VN"/>
        </w:rPr>
        <w:t>. TỔ CHỨC THỰC HIỆN</w:t>
      </w:r>
    </w:p>
    <w:p w14:paraId="13A744BD" w14:textId="00896BCD" w:rsidR="00A33587" w:rsidRPr="00AE0ED8" w:rsidRDefault="00A7429E" w:rsidP="003616B4">
      <w:pPr>
        <w:widowControl w:val="0"/>
        <w:spacing w:line="288" w:lineRule="auto"/>
        <w:ind w:firstLine="709"/>
        <w:jc w:val="both"/>
        <w:rPr>
          <w:b/>
          <w:bCs/>
          <w:sz w:val="28"/>
          <w:szCs w:val="28"/>
          <w:lang w:val="vi-VN"/>
        </w:rPr>
      </w:pPr>
      <w:r w:rsidRPr="00136CF2">
        <w:rPr>
          <w:b/>
          <w:bCs/>
          <w:sz w:val="28"/>
          <w:szCs w:val="28"/>
          <w:lang w:val="vi-VN"/>
        </w:rPr>
        <w:t xml:space="preserve">1. </w:t>
      </w:r>
      <w:r w:rsidR="00136CF2" w:rsidRPr="00136CF2">
        <w:rPr>
          <w:b/>
          <w:bCs/>
          <w:sz w:val="28"/>
          <w:szCs w:val="28"/>
          <w:lang w:val="vi-VN"/>
        </w:rPr>
        <w:t>Ban giám hiệu nhà trư</w:t>
      </w:r>
      <w:r w:rsidR="00136CF2" w:rsidRPr="00AE0ED8">
        <w:rPr>
          <w:b/>
          <w:bCs/>
          <w:sz w:val="28"/>
          <w:szCs w:val="28"/>
          <w:lang w:val="vi-VN"/>
        </w:rPr>
        <w:t>ờng</w:t>
      </w:r>
    </w:p>
    <w:p w14:paraId="50F8D568" w14:textId="77777777" w:rsidR="00AE0ED8" w:rsidRPr="00AE0ED8" w:rsidRDefault="00AE0ED8" w:rsidP="003616B4">
      <w:pPr>
        <w:widowControl w:val="0"/>
        <w:spacing w:line="288" w:lineRule="auto"/>
        <w:ind w:firstLine="709"/>
        <w:jc w:val="both"/>
        <w:rPr>
          <w:b/>
          <w:bCs/>
          <w:i/>
          <w:iCs/>
          <w:sz w:val="28"/>
          <w:szCs w:val="28"/>
          <w:lang w:val="vi-VN"/>
        </w:rPr>
      </w:pPr>
      <w:r w:rsidRPr="00AE0ED8">
        <w:rPr>
          <w:b/>
          <w:bCs/>
          <w:i/>
          <w:iCs/>
          <w:sz w:val="28"/>
          <w:szCs w:val="28"/>
          <w:lang w:val="vi-VN"/>
        </w:rPr>
        <w:t>1.1. Hiệu trưởng</w:t>
      </w:r>
      <w:r w:rsidR="00FE3B08" w:rsidRPr="00AE0ED8">
        <w:rPr>
          <w:b/>
          <w:bCs/>
          <w:i/>
          <w:iCs/>
          <w:sz w:val="28"/>
          <w:szCs w:val="28"/>
          <w:lang w:val="vi-VN"/>
        </w:rPr>
        <w:t xml:space="preserve"> </w:t>
      </w:r>
    </w:p>
    <w:p w14:paraId="1304B9D7" w14:textId="1FB409FD" w:rsidR="00A33587" w:rsidRPr="00AE0ED8" w:rsidRDefault="00AE0ED8" w:rsidP="003616B4">
      <w:pPr>
        <w:widowControl w:val="0"/>
        <w:spacing w:line="288" w:lineRule="auto"/>
        <w:ind w:firstLine="709"/>
        <w:jc w:val="both"/>
        <w:rPr>
          <w:sz w:val="28"/>
          <w:szCs w:val="28"/>
          <w:lang w:val="vi-VN"/>
        </w:rPr>
      </w:pPr>
      <w:r w:rsidRPr="00AE0ED8">
        <w:rPr>
          <w:sz w:val="28"/>
          <w:szCs w:val="28"/>
          <w:lang w:val="vi-VN"/>
        </w:rPr>
        <w:t>- X</w:t>
      </w:r>
      <w:r w:rsidR="00FE3B08" w:rsidRPr="005A2D2E">
        <w:rPr>
          <w:sz w:val="28"/>
          <w:szCs w:val="28"/>
          <w:lang w:val="vi-VN"/>
        </w:rPr>
        <w:t xml:space="preserve">ây dựng </w:t>
      </w:r>
      <w:r w:rsidR="004E6BA5" w:rsidRPr="005A2D2E">
        <w:rPr>
          <w:sz w:val="28"/>
          <w:szCs w:val="28"/>
          <w:lang w:val="vi-VN"/>
        </w:rPr>
        <w:t xml:space="preserve">kế hoạch </w:t>
      </w:r>
      <w:r w:rsidR="00FE3B08" w:rsidRPr="005A2D2E">
        <w:rPr>
          <w:sz w:val="28"/>
          <w:szCs w:val="28"/>
          <w:lang w:val="vi-VN"/>
        </w:rPr>
        <w:t xml:space="preserve">và tổ chức thực hiện </w:t>
      </w:r>
      <w:r w:rsidR="004E6BA5" w:rsidRPr="005A2D2E">
        <w:rPr>
          <w:sz w:val="28"/>
          <w:szCs w:val="28"/>
          <w:lang w:val="vi-VN"/>
        </w:rPr>
        <w:t>nhằm</w:t>
      </w:r>
      <w:r w:rsidR="00CE3B72" w:rsidRPr="005A2D2E">
        <w:rPr>
          <w:sz w:val="28"/>
          <w:szCs w:val="28"/>
          <w:lang w:val="vi-VN"/>
        </w:rPr>
        <w:t xml:space="preserve"> tăng cường công tác thông tin, tuy</w:t>
      </w:r>
      <w:r w:rsidR="004E6BA5" w:rsidRPr="005A2D2E">
        <w:rPr>
          <w:sz w:val="28"/>
          <w:szCs w:val="28"/>
          <w:lang w:val="vi-VN"/>
        </w:rPr>
        <w:t>ên truyền về cải cách hành chính</w:t>
      </w:r>
      <w:r w:rsidR="0021114B" w:rsidRPr="005A2D2E">
        <w:rPr>
          <w:sz w:val="28"/>
          <w:szCs w:val="28"/>
          <w:lang w:val="vi-VN"/>
        </w:rPr>
        <w:t xml:space="preserve"> theo các nội dung </w:t>
      </w:r>
      <w:r w:rsidRPr="00AE0ED8">
        <w:rPr>
          <w:sz w:val="28"/>
          <w:szCs w:val="28"/>
          <w:lang w:val="vi-VN"/>
        </w:rPr>
        <w:t>đã đề ra.</w:t>
      </w:r>
    </w:p>
    <w:p w14:paraId="375A22E8" w14:textId="0300049C" w:rsidR="00900E0A" w:rsidRPr="005A2D2E" w:rsidRDefault="00900E0A" w:rsidP="003616B4">
      <w:pPr>
        <w:pStyle w:val="BodyText"/>
        <w:shd w:val="clear" w:color="auto" w:fill="auto"/>
        <w:spacing w:after="0" w:line="288" w:lineRule="auto"/>
        <w:ind w:firstLine="0"/>
        <w:jc w:val="both"/>
        <w:rPr>
          <w:color w:val="auto"/>
          <w:sz w:val="28"/>
          <w:szCs w:val="28"/>
          <w:lang w:val="vi-VN"/>
        </w:rPr>
      </w:pPr>
      <w:r w:rsidRPr="005A2D2E">
        <w:rPr>
          <w:color w:val="auto"/>
          <w:sz w:val="28"/>
          <w:szCs w:val="28"/>
          <w:lang w:val="vi-VN" w:eastAsia="vi-VN" w:bidi="vi-VN"/>
        </w:rPr>
        <w:tab/>
        <w:t xml:space="preserve">- Rà soát, bố trí và sử dụng cán bộ, </w:t>
      </w:r>
      <w:r w:rsidR="005A68E1" w:rsidRPr="00C309FD">
        <w:rPr>
          <w:color w:val="auto"/>
          <w:sz w:val="28"/>
          <w:szCs w:val="28"/>
          <w:lang w:val="vi-VN" w:eastAsia="vi-VN" w:bidi="vi-VN"/>
        </w:rPr>
        <w:t>giáo viên</w:t>
      </w:r>
      <w:r w:rsidR="00AE0ED8" w:rsidRPr="00AE0ED8">
        <w:rPr>
          <w:color w:val="auto"/>
          <w:sz w:val="28"/>
          <w:szCs w:val="28"/>
          <w:lang w:val="vi-VN" w:eastAsia="vi-VN" w:bidi="vi-VN"/>
        </w:rPr>
        <w:t>, nhân viên</w:t>
      </w:r>
      <w:r w:rsidRPr="005A2D2E">
        <w:rPr>
          <w:color w:val="auto"/>
          <w:sz w:val="28"/>
          <w:szCs w:val="28"/>
          <w:lang w:val="vi-VN" w:eastAsia="vi-VN" w:bidi="vi-VN"/>
        </w:rPr>
        <w:t xml:space="preserve"> có năng lực, hiểu biết kiến thức pháp luật để thực hiện tuyên truyền, hướng dẫn. Gắn công tác tuyên truyền cải cách hành chính với công tác thi đua, khen thưởng trong hoạt động của </w:t>
      </w:r>
      <w:r w:rsidR="00AE0ED8" w:rsidRPr="00AE0ED8">
        <w:rPr>
          <w:color w:val="auto"/>
          <w:sz w:val="28"/>
          <w:szCs w:val="28"/>
          <w:lang w:val="vi-VN" w:eastAsia="vi-VN" w:bidi="vi-VN"/>
        </w:rPr>
        <w:t>nhà trường</w:t>
      </w:r>
      <w:r w:rsidRPr="005A2D2E">
        <w:rPr>
          <w:color w:val="auto"/>
          <w:sz w:val="28"/>
          <w:szCs w:val="28"/>
          <w:lang w:val="vi-VN" w:eastAsia="vi-VN" w:bidi="vi-VN"/>
        </w:rPr>
        <w:t>.</w:t>
      </w:r>
    </w:p>
    <w:p w14:paraId="09F00FD5" w14:textId="529119CD" w:rsidR="00AE0ED8" w:rsidRPr="00AE0ED8" w:rsidRDefault="00AE0ED8" w:rsidP="003616B4">
      <w:pPr>
        <w:widowControl w:val="0"/>
        <w:spacing w:line="288" w:lineRule="auto"/>
        <w:ind w:firstLine="709"/>
        <w:jc w:val="both"/>
        <w:rPr>
          <w:b/>
          <w:bCs/>
          <w:i/>
          <w:iCs/>
          <w:sz w:val="28"/>
          <w:szCs w:val="28"/>
          <w:lang w:val="vi-VN"/>
        </w:rPr>
      </w:pPr>
      <w:r w:rsidRPr="00AE0ED8">
        <w:rPr>
          <w:b/>
          <w:bCs/>
          <w:i/>
          <w:iCs/>
          <w:sz w:val="28"/>
          <w:szCs w:val="28"/>
          <w:lang w:val="vi-VN"/>
        </w:rPr>
        <w:t>1.2. Phó Hiệu trưởng</w:t>
      </w:r>
    </w:p>
    <w:p w14:paraId="17F9E1CB" w14:textId="5C92072F" w:rsidR="00A33587" w:rsidRDefault="00AE0ED8" w:rsidP="003616B4">
      <w:pPr>
        <w:widowControl w:val="0"/>
        <w:spacing w:line="288" w:lineRule="auto"/>
        <w:ind w:firstLine="709"/>
        <w:jc w:val="both"/>
        <w:rPr>
          <w:sz w:val="28"/>
          <w:szCs w:val="28"/>
          <w:lang w:val="vi-VN"/>
        </w:rPr>
      </w:pPr>
      <w:r w:rsidRPr="00AE0ED8">
        <w:rPr>
          <w:sz w:val="28"/>
          <w:szCs w:val="28"/>
          <w:lang w:val="vi-VN"/>
        </w:rPr>
        <w:t xml:space="preserve">- </w:t>
      </w:r>
      <w:r w:rsidR="00A33587" w:rsidRPr="005A2D2E">
        <w:rPr>
          <w:sz w:val="28"/>
          <w:szCs w:val="28"/>
          <w:lang w:val="vi-VN"/>
        </w:rPr>
        <w:t xml:space="preserve">Căn cứ kế hoạch, tình hình thực tế của </w:t>
      </w:r>
      <w:r w:rsidRPr="00AE0ED8">
        <w:rPr>
          <w:sz w:val="28"/>
          <w:szCs w:val="28"/>
          <w:lang w:val="vi-VN"/>
        </w:rPr>
        <w:t>nhà trường</w:t>
      </w:r>
      <w:r w:rsidR="00A33587" w:rsidRPr="005A2D2E">
        <w:rPr>
          <w:sz w:val="28"/>
          <w:szCs w:val="28"/>
          <w:lang w:val="vi-VN"/>
        </w:rPr>
        <w:t xml:space="preserve"> để tiếp tục triển khai công tác tuyên truyền cải cách hành chính năm 202</w:t>
      </w:r>
      <w:r w:rsidR="005A68E1" w:rsidRPr="00C309FD">
        <w:rPr>
          <w:sz w:val="28"/>
          <w:szCs w:val="28"/>
          <w:lang w:val="vi-VN"/>
        </w:rPr>
        <w:t>2</w:t>
      </w:r>
      <w:r w:rsidR="00A33587" w:rsidRPr="005A2D2E">
        <w:rPr>
          <w:sz w:val="28"/>
          <w:szCs w:val="28"/>
          <w:lang w:val="vi-VN"/>
        </w:rPr>
        <w:t>, báo cáo</w:t>
      </w:r>
      <w:r w:rsidR="0086493D" w:rsidRPr="005A2D2E">
        <w:rPr>
          <w:sz w:val="28"/>
          <w:szCs w:val="28"/>
          <w:lang w:val="vi-VN"/>
        </w:rPr>
        <w:t xml:space="preserve"> </w:t>
      </w:r>
      <w:r w:rsidR="00567841" w:rsidRPr="005A2D2E">
        <w:rPr>
          <w:sz w:val="28"/>
          <w:szCs w:val="28"/>
          <w:lang w:val="vi-VN"/>
        </w:rPr>
        <w:t>Phòng</w:t>
      </w:r>
      <w:r w:rsidR="0086493D" w:rsidRPr="005A2D2E">
        <w:rPr>
          <w:sz w:val="28"/>
          <w:szCs w:val="28"/>
          <w:lang w:val="vi-VN"/>
        </w:rPr>
        <w:t xml:space="preserve"> Giáo dục và Đào tạo</w:t>
      </w:r>
      <w:r w:rsidR="00A33587" w:rsidRPr="005A2D2E">
        <w:rPr>
          <w:sz w:val="28"/>
          <w:szCs w:val="28"/>
          <w:lang w:val="vi-VN"/>
        </w:rPr>
        <w:t xml:space="preserve"> </w:t>
      </w:r>
      <w:r w:rsidR="0086493D" w:rsidRPr="005A2D2E">
        <w:rPr>
          <w:sz w:val="28"/>
          <w:szCs w:val="28"/>
          <w:lang w:val="vi-VN"/>
        </w:rPr>
        <w:t xml:space="preserve">định kỳ </w:t>
      </w:r>
      <w:r w:rsidR="00A33587" w:rsidRPr="005A2D2E">
        <w:rPr>
          <w:sz w:val="28"/>
          <w:szCs w:val="28"/>
          <w:lang w:val="vi-VN"/>
        </w:rPr>
        <w:t xml:space="preserve">6 tháng (trước ngày </w:t>
      </w:r>
      <w:r w:rsidR="00A33587" w:rsidRPr="005A2D2E">
        <w:rPr>
          <w:bCs/>
          <w:sz w:val="28"/>
          <w:szCs w:val="28"/>
          <w:lang w:val="vi-VN"/>
        </w:rPr>
        <w:t>30/6</w:t>
      </w:r>
      <w:r w:rsidR="00A33587" w:rsidRPr="005A2D2E">
        <w:rPr>
          <w:sz w:val="28"/>
          <w:szCs w:val="28"/>
          <w:lang w:val="vi-VN"/>
        </w:rPr>
        <w:t>)</w:t>
      </w:r>
      <w:r w:rsidR="000A3DE6" w:rsidRPr="005A2D2E">
        <w:rPr>
          <w:sz w:val="28"/>
          <w:szCs w:val="28"/>
          <w:lang w:val="vi-VN"/>
        </w:rPr>
        <w:t>,</w:t>
      </w:r>
      <w:r w:rsidR="00A33587" w:rsidRPr="005A2D2E">
        <w:rPr>
          <w:sz w:val="28"/>
          <w:szCs w:val="28"/>
          <w:lang w:val="vi-VN"/>
        </w:rPr>
        <w:t xml:space="preserve"> năm (trước ngày </w:t>
      </w:r>
      <w:r w:rsidR="00A33587" w:rsidRPr="005A2D2E">
        <w:rPr>
          <w:bCs/>
          <w:sz w:val="28"/>
          <w:szCs w:val="28"/>
          <w:lang w:val="vi-VN"/>
        </w:rPr>
        <w:t>20/12</w:t>
      </w:r>
      <w:r w:rsidR="00A33587" w:rsidRPr="005A2D2E">
        <w:rPr>
          <w:sz w:val="28"/>
          <w:szCs w:val="28"/>
          <w:lang w:val="vi-VN"/>
        </w:rPr>
        <w:t xml:space="preserve">) </w:t>
      </w:r>
      <w:r w:rsidR="000A3DE6" w:rsidRPr="005A2D2E">
        <w:rPr>
          <w:sz w:val="28"/>
          <w:szCs w:val="28"/>
          <w:lang w:val="vi-VN"/>
        </w:rPr>
        <w:t xml:space="preserve">và báo cáo đột xuất </w:t>
      </w:r>
      <w:r w:rsidR="00A33587" w:rsidRPr="005A2D2E">
        <w:rPr>
          <w:sz w:val="28"/>
          <w:szCs w:val="28"/>
          <w:lang w:val="vi-VN"/>
        </w:rPr>
        <w:t>để tổng hợp.</w:t>
      </w:r>
    </w:p>
    <w:p w14:paraId="56484792" w14:textId="441AC436" w:rsidR="00AE0ED8" w:rsidRPr="00476A42" w:rsidRDefault="00AE0ED8" w:rsidP="003616B4">
      <w:pPr>
        <w:widowControl w:val="0"/>
        <w:spacing w:line="288" w:lineRule="auto"/>
        <w:ind w:firstLine="709"/>
        <w:jc w:val="both"/>
        <w:rPr>
          <w:sz w:val="28"/>
          <w:szCs w:val="28"/>
          <w:lang w:val="vi-VN"/>
        </w:rPr>
      </w:pPr>
      <w:r w:rsidRPr="00AE0ED8">
        <w:rPr>
          <w:sz w:val="28"/>
          <w:szCs w:val="28"/>
          <w:lang w:val="vi-VN"/>
        </w:rPr>
        <w:t>- C</w:t>
      </w:r>
      <w:r w:rsidRPr="005A2D2E">
        <w:rPr>
          <w:sz w:val="28"/>
          <w:szCs w:val="28"/>
          <w:lang w:val="vi-VN"/>
        </w:rPr>
        <w:t xml:space="preserve">hủ động </w:t>
      </w:r>
      <w:r w:rsidR="00476A42" w:rsidRPr="00476A42">
        <w:rPr>
          <w:sz w:val="28"/>
          <w:szCs w:val="28"/>
          <w:lang w:val="vi-VN"/>
        </w:rPr>
        <w:t xml:space="preserve">xây dựng Kế hoạch kiểm tra </w:t>
      </w:r>
      <w:r w:rsidR="00476A42" w:rsidRPr="005A2D2E">
        <w:rPr>
          <w:sz w:val="28"/>
          <w:szCs w:val="28"/>
          <w:lang w:val="vi-VN"/>
        </w:rPr>
        <w:t xml:space="preserve">công tác cải cách hành chính </w:t>
      </w:r>
      <w:r w:rsidR="00476A42" w:rsidRPr="00476A42">
        <w:rPr>
          <w:sz w:val="28"/>
          <w:szCs w:val="28"/>
          <w:lang w:val="vi-VN"/>
        </w:rPr>
        <w:t xml:space="preserve">(có thể </w:t>
      </w:r>
      <w:r w:rsidRPr="005A2D2E">
        <w:rPr>
          <w:sz w:val="28"/>
          <w:szCs w:val="28"/>
          <w:lang w:val="vi-VN"/>
        </w:rPr>
        <w:t>lồng ghép kiểm tra</w:t>
      </w:r>
      <w:r w:rsidR="00476A42" w:rsidRPr="00476A42">
        <w:rPr>
          <w:sz w:val="28"/>
          <w:szCs w:val="28"/>
          <w:lang w:val="vi-VN"/>
        </w:rPr>
        <w:t xml:space="preserve"> </w:t>
      </w:r>
      <w:r w:rsidR="00476A42" w:rsidRPr="005A2D2E">
        <w:rPr>
          <w:sz w:val="28"/>
          <w:szCs w:val="28"/>
          <w:lang w:val="vi-VN"/>
        </w:rPr>
        <w:t xml:space="preserve">trong các chương trình, kế hoạch của </w:t>
      </w:r>
      <w:r w:rsidRPr="00AE0ED8">
        <w:rPr>
          <w:sz w:val="28"/>
          <w:szCs w:val="28"/>
          <w:lang w:val="vi-VN"/>
        </w:rPr>
        <w:t>nhà trường</w:t>
      </w:r>
      <w:r w:rsidR="00476A42" w:rsidRPr="00476A42">
        <w:rPr>
          <w:sz w:val="28"/>
          <w:szCs w:val="28"/>
          <w:lang w:val="vi-VN"/>
        </w:rPr>
        <w:t>).</w:t>
      </w:r>
    </w:p>
    <w:p w14:paraId="251542FD" w14:textId="2BEDE9BA" w:rsidR="00AE0ED8" w:rsidRPr="00AE0ED8" w:rsidRDefault="0086493D" w:rsidP="003616B4">
      <w:pPr>
        <w:widowControl w:val="0"/>
        <w:spacing w:line="288" w:lineRule="auto"/>
        <w:ind w:firstLine="709"/>
        <w:jc w:val="both"/>
        <w:rPr>
          <w:b/>
          <w:bCs/>
          <w:sz w:val="28"/>
          <w:szCs w:val="28"/>
          <w:lang w:val="vi-VN"/>
        </w:rPr>
      </w:pPr>
      <w:r w:rsidRPr="00AE0ED8">
        <w:rPr>
          <w:b/>
          <w:bCs/>
          <w:sz w:val="28"/>
          <w:szCs w:val="28"/>
          <w:lang w:val="vi-VN"/>
        </w:rPr>
        <w:t xml:space="preserve">2. Các </w:t>
      </w:r>
      <w:r w:rsidR="00AE0ED8" w:rsidRPr="00AE0ED8">
        <w:rPr>
          <w:b/>
          <w:bCs/>
          <w:sz w:val="28"/>
          <w:szCs w:val="28"/>
          <w:lang w:val="vi-VN"/>
        </w:rPr>
        <w:t>tổ, bộ phận công tác trong nhà trường</w:t>
      </w:r>
      <w:r w:rsidRPr="00AE0ED8">
        <w:rPr>
          <w:b/>
          <w:bCs/>
          <w:sz w:val="28"/>
          <w:szCs w:val="28"/>
          <w:lang w:val="vi-VN"/>
        </w:rPr>
        <w:t xml:space="preserve"> </w:t>
      </w:r>
    </w:p>
    <w:p w14:paraId="6857F578" w14:textId="060FE968" w:rsidR="0086493D" w:rsidRPr="00AE0ED8" w:rsidRDefault="00AE0ED8" w:rsidP="003616B4">
      <w:pPr>
        <w:widowControl w:val="0"/>
        <w:spacing w:line="288" w:lineRule="auto"/>
        <w:ind w:firstLine="709"/>
        <w:jc w:val="both"/>
        <w:rPr>
          <w:sz w:val="28"/>
          <w:szCs w:val="28"/>
          <w:lang w:val="vi-VN"/>
        </w:rPr>
      </w:pPr>
      <w:r w:rsidRPr="00AE0ED8">
        <w:rPr>
          <w:sz w:val="28"/>
          <w:szCs w:val="28"/>
          <w:lang w:val="vi-VN"/>
        </w:rPr>
        <w:t>- C</w:t>
      </w:r>
      <w:r w:rsidR="0086493D" w:rsidRPr="005A2D2E">
        <w:rPr>
          <w:sz w:val="28"/>
          <w:szCs w:val="28"/>
          <w:lang w:val="vi-VN"/>
        </w:rPr>
        <w:t xml:space="preserve">ăn cứ chức năng, nhiệm vụ được giao và lĩnh vực được phân công tham mưu, phụ trách để phối hợp với </w:t>
      </w:r>
      <w:r w:rsidRPr="00AE0ED8">
        <w:rPr>
          <w:sz w:val="28"/>
          <w:szCs w:val="28"/>
          <w:lang w:val="vi-VN"/>
        </w:rPr>
        <w:t>Ban giám hiệu</w:t>
      </w:r>
      <w:r w:rsidR="00567841" w:rsidRPr="005A2D2E">
        <w:rPr>
          <w:sz w:val="28"/>
          <w:szCs w:val="28"/>
          <w:lang w:val="vi-VN"/>
        </w:rPr>
        <w:t xml:space="preserve"> </w:t>
      </w:r>
      <w:r w:rsidR="0086493D" w:rsidRPr="005A2D2E">
        <w:rPr>
          <w:sz w:val="28"/>
          <w:szCs w:val="28"/>
          <w:lang w:val="vi-VN"/>
        </w:rPr>
        <w:t>trong việc thực hiện kế hoạch</w:t>
      </w:r>
      <w:r w:rsidRPr="00AE0ED8">
        <w:rPr>
          <w:sz w:val="28"/>
          <w:szCs w:val="28"/>
          <w:lang w:val="vi-VN"/>
        </w:rPr>
        <w:t>.</w:t>
      </w:r>
    </w:p>
    <w:p w14:paraId="1170FCCD" w14:textId="7EAB6CC4" w:rsidR="00FE3B08" w:rsidRPr="005A2D2E" w:rsidRDefault="00AE0ED8" w:rsidP="003616B4">
      <w:pPr>
        <w:spacing w:line="288" w:lineRule="auto"/>
        <w:ind w:firstLine="709"/>
        <w:jc w:val="both"/>
        <w:rPr>
          <w:sz w:val="28"/>
          <w:szCs w:val="28"/>
          <w:lang w:val="vi-VN"/>
        </w:rPr>
      </w:pPr>
      <w:r w:rsidRPr="00AE0ED8">
        <w:rPr>
          <w:sz w:val="28"/>
          <w:szCs w:val="28"/>
          <w:lang w:val="vi-VN"/>
        </w:rPr>
        <w:t>- T</w:t>
      </w:r>
      <w:r w:rsidR="0086493D" w:rsidRPr="005A2D2E">
        <w:rPr>
          <w:sz w:val="28"/>
          <w:szCs w:val="28"/>
          <w:lang w:val="vi-VN"/>
        </w:rPr>
        <w:t>ham mưu</w:t>
      </w:r>
      <w:r w:rsidR="00257AF6" w:rsidRPr="005A2D2E">
        <w:rPr>
          <w:sz w:val="28"/>
          <w:szCs w:val="28"/>
          <w:lang w:val="vi-VN"/>
        </w:rPr>
        <w:t xml:space="preserve"> tổ chức thực hiện và đôn đốc, theo dõi</w:t>
      </w:r>
      <w:r w:rsidR="00A870D6" w:rsidRPr="00C309FD">
        <w:rPr>
          <w:sz w:val="28"/>
          <w:szCs w:val="28"/>
          <w:lang w:val="vi-VN"/>
        </w:rPr>
        <w:t>, kiểm tra</w:t>
      </w:r>
      <w:r w:rsidR="00257AF6" w:rsidRPr="005A2D2E">
        <w:rPr>
          <w:sz w:val="28"/>
          <w:szCs w:val="28"/>
          <w:lang w:val="vi-VN"/>
        </w:rPr>
        <w:t xml:space="preserve"> việc thực hiện kế hoạch </w:t>
      </w:r>
      <w:r w:rsidR="0086493D" w:rsidRPr="005A2D2E">
        <w:rPr>
          <w:sz w:val="28"/>
          <w:szCs w:val="28"/>
          <w:lang w:val="vi-VN"/>
        </w:rPr>
        <w:t xml:space="preserve">tại </w:t>
      </w:r>
      <w:r w:rsidR="00790CB2" w:rsidRPr="005A2D2E">
        <w:rPr>
          <w:sz w:val="28"/>
          <w:szCs w:val="28"/>
          <w:lang w:val="vi-VN"/>
        </w:rPr>
        <w:t>các</w:t>
      </w:r>
      <w:r w:rsidR="00A9313B" w:rsidRPr="00A9313B">
        <w:rPr>
          <w:sz w:val="28"/>
          <w:szCs w:val="28"/>
          <w:lang w:val="vi-VN"/>
        </w:rPr>
        <w:t xml:space="preserve"> tổ</w:t>
      </w:r>
      <w:r w:rsidR="0086493D" w:rsidRPr="005A2D2E">
        <w:rPr>
          <w:sz w:val="28"/>
          <w:szCs w:val="28"/>
          <w:lang w:val="vi-VN"/>
        </w:rPr>
        <w:t>;</w:t>
      </w:r>
      <w:r w:rsidR="00790CB2" w:rsidRPr="005A2D2E">
        <w:rPr>
          <w:sz w:val="28"/>
          <w:szCs w:val="28"/>
          <w:lang w:val="vi-VN"/>
        </w:rPr>
        <w:t xml:space="preserve"> t</w:t>
      </w:r>
      <w:r w:rsidR="004E6BA5" w:rsidRPr="005A2D2E">
        <w:rPr>
          <w:sz w:val="28"/>
          <w:szCs w:val="28"/>
          <w:lang w:val="vi-VN"/>
        </w:rPr>
        <w:t xml:space="preserve">ổng hợp kết quả báo cáo </w:t>
      </w:r>
      <w:r w:rsidR="005924B6" w:rsidRPr="005924B6">
        <w:rPr>
          <w:sz w:val="28"/>
          <w:szCs w:val="28"/>
          <w:lang w:val="vi-VN"/>
        </w:rPr>
        <w:t>về ban giám hiệu</w:t>
      </w:r>
      <w:r w:rsidR="00567841" w:rsidRPr="005A2D2E">
        <w:rPr>
          <w:sz w:val="28"/>
          <w:szCs w:val="28"/>
          <w:lang w:val="vi-VN"/>
        </w:rPr>
        <w:t xml:space="preserve"> </w:t>
      </w:r>
      <w:r w:rsidR="004E6BA5" w:rsidRPr="005A2D2E">
        <w:rPr>
          <w:sz w:val="28"/>
          <w:szCs w:val="28"/>
          <w:lang w:val="vi-VN"/>
        </w:rPr>
        <w:t xml:space="preserve">và </w:t>
      </w:r>
      <w:r w:rsidR="0086493D" w:rsidRPr="005A2D2E">
        <w:rPr>
          <w:sz w:val="28"/>
          <w:szCs w:val="28"/>
          <w:lang w:val="vi-VN"/>
        </w:rPr>
        <w:t xml:space="preserve">tham mưu báo cáo </w:t>
      </w:r>
      <w:r w:rsidR="005924B6" w:rsidRPr="005924B6">
        <w:rPr>
          <w:sz w:val="28"/>
          <w:szCs w:val="28"/>
          <w:lang w:val="vi-VN"/>
        </w:rPr>
        <w:t>Phòng GD&amp;ĐT</w:t>
      </w:r>
      <w:r w:rsidR="004E6BA5" w:rsidRPr="005A2D2E">
        <w:rPr>
          <w:sz w:val="28"/>
          <w:szCs w:val="28"/>
          <w:lang w:val="vi-VN"/>
        </w:rPr>
        <w:t xml:space="preserve"> </w:t>
      </w:r>
      <w:r w:rsidR="00567841" w:rsidRPr="005A2D2E">
        <w:rPr>
          <w:sz w:val="28"/>
          <w:szCs w:val="28"/>
          <w:lang w:val="vi-VN"/>
        </w:rPr>
        <w:t>thành phố</w:t>
      </w:r>
      <w:r w:rsidR="004E6BA5" w:rsidRPr="005A2D2E">
        <w:rPr>
          <w:sz w:val="28"/>
          <w:szCs w:val="28"/>
          <w:lang w:val="vi-VN"/>
        </w:rPr>
        <w:t xml:space="preserve"> </w:t>
      </w:r>
      <w:r w:rsidR="005924B6" w:rsidRPr="005924B6">
        <w:rPr>
          <w:sz w:val="28"/>
          <w:szCs w:val="28"/>
          <w:lang w:val="vi-VN"/>
        </w:rPr>
        <w:t xml:space="preserve">Hạ Long </w:t>
      </w:r>
      <w:r w:rsidR="004E6BA5" w:rsidRPr="005A2D2E">
        <w:rPr>
          <w:sz w:val="28"/>
          <w:szCs w:val="28"/>
          <w:lang w:val="vi-VN"/>
        </w:rPr>
        <w:t>theo quy định.</w:t>
      </w:r>
    </w:p>
    <w:p w14:paraId="369EEFC8" w14:textId="3EB502D4" w:rsidR="00060D48" w:rsidRPr="005A2D2E" w:rsidRDefault="000219D6" w:rsidP="003616B4">
      <w:pPr>
        <w:widowControl w:val="0"/>
        <w:spacing w:line="288" w:lineRule="auto"/>
        <w:ind w:firstLine="709"/>
        <w:jc w:val="both"/>
        <w:rPr>
          <w:sz w:val="28"/>
          <w:szCs w:val="28"/>
          <w:lang w:val="vi-VN"/>
        </w:rPr>
      </w:pPr>
      <w:r w:rsidRPr="000219D6">
        <w:rPr>
          <w:sz w:val="28"/>
          <w:szCs w:val="28"/>
          <w:lang w:val="vi-VN"/>
        </w:rPr>
        <w:t>Trên đậy là Kế hoạch tuyên truyền cải cách hành chính năm 2022 của nhà trường. Ban giám hiệu</w:t>
      </w:r>
      <w:r w:rsidR="00060D48" w:rsidRPr="005A2D2E">
        <w:rPr>
          <w:sz w:val="28"/>
          <w:szCs w:val="28"/>
          <w:lang w:val="vi-VN"/>
        </w:rPr>
        <w:t xml:space="preserve"> </w:t>
      </w:r>
      <w:r w:rsidR="0040290F" w:rsidRPr="005A2D2E">
        <w:rPr>
          <w:sz w:val="28"/>
          <w:szCs w:val="28"/>
          <w:lang w:val="vi-VN"/>
        </w:rPr>
        <w:t>yêu cầu</w:t>
      </w:r>
      <w:r w:rsidR="00060D48" w:rsidRPr="005A2D2E">
        <w:rPr>
          <w:sz w:val="28"/>
          <w:szCs w:val="28"/>
          <w:lang w:val="vi-VN"/>
        </w:rPr>
        <w:t xml:space="preserve"> các </w:t>
      </w:r>
      <w:r w:rsidRPr="000219D6">
        <w:rPr>
          <w:sz w:val="28"/>
          <w:szCs w:val="28"/>
          <w:lang w:val="vi-VN"/>
        </w:rPr>
        <w:t>tổ, bộ phận công tác trong nhà trường</w:t>
      </w:r>
      <w:r w:rsidR="00060D48" w:rsidRPr="005A2D2E">
        <w:rPr>
          <w:sz w:val="28"/>
          <w:szCs w:val="28"/>
          <w:lang w:val="vi-VN"/>
        </w:rPr>
        <w:t xml:space="preserve"> nghiêm túc</w:t>
      </w:r>
      <w:r w:rsidR="00A7429E" w:rsidRPr="005A2D2E">
        <w:rPr>
          <w:sz w:val="28"/>
          <w:szCs w:val="28"/>
          <w:lang w:val="vi-VN"/>
        </w:rPr>
        <w:t xml:space="preserve"> </w:t>
      </w:r>
      <w:r w:rsidR="00060D48" w:rsidRPr="005A2D2E">
        <w:rPr>
          <w:sz w:val="28"/>
          <w:szCs w:val="28"/>
          <w:lang w:val="vi-VN"/>
        </w:rPr>
        <w:t>triển khai thực hiện</w:t>
      </w:r>
      <w:r w:rsidR="00A7429E" w:rsidRPr="005A2D2E">
        <w:rPr>
          <w:sz w:val="28"/>
          <w:szCs w:val="28"/>
          <w:lang w:val="vi-VN"/>
        </w:rPr>
        <w:t xml:space="preserve"> Kế hoạch </w:t>
      </w:r>
      <w:r w:rsidR="00E327B1" w:rsidRPr="005A2D2E">
        <w:rPr>
          <w:sz w:val="28"/>
          <w:szCs w:val="28"/>
          <w:lang w:val="vi-VN"/>
        </w:rPr>
        <w:t>đảm bảo mục đích, yêu cầu và đầy đủ nội dung theo quy định</w:t>
      </w:r>
      <w:r w:rsidR="00060D48" w:rsidRPr="005A2D2E">
        <w:rPr>
          <w:sz w:val="28"/>
          <w:szCs w:val="28"/>
          <w:lang w:val="vi-VN"/>
        </w:rPr>
        <w:t xml:space="preserve">./. </w:t>
      </w:r>
    </w:p>
    <w:tbl>
      <w:tblPr>
        <w:tblW w:w="9180" w:type="dxa"/>
        <w:tblLayout w:type="fixed"/>
        <w:tblLook w:val="0000" w:firstRow="0" w:lastRow="0" w:firstColumn="0" w:lastColumn="0" w:noHBand="0" w:noVBand="0"/>
      </w:tblPr>
      <w:tblGrid>
        <w:gridCol w:w="4928"/>
        <w:gridCol w:w="4252"/>
      </w:tblGrid>
      <w:tr w:rsidR="005A2D2E" w:rsidRPr="00877E91" w14:paraId="435CA8D5" w14:textId="77777777" w:rsidTr="00895E05">
        <w:trPr>
          <w:trHeight w:val="1970"/>
        </w:trPr>
        <w:tc>
          <w:tcPr>
            <w:tcW w:w="4928" w:type="dxa"/>
          </w:tcPr>
          <w:p w14:paraId="0A61A50D" w14:textId="77777777" w:rsidR="00060D48" w:rsidRPr="005A2D2E" w:rsidRDefault="00060D48" w:rsidP="003319F2">
            <w:pPr>
              <w:widowControl w:val="0"/>
              <w:jc w:val="both"/>
              <w:rPr>
                <w:b/>
                <w:bCs/>
                <w:i/>
                <w:iCs/>
                <w:sz w:val="20"/>
                <w:szCs w:val="20"/>
                <w:lang w:val="vi-VN"/>
              </w:rPr>
            </w:pPr>
            <w:r w:rsidRPr="005A2D2E">
              <w:rPr>
                <w:b/>
                <w:bCs/>
                <w:i/>
                <w:iCs/>
                <w:lang w:val="vi-VN"/>
              </w:rPr>
              <w:t>Nơi nhận</w:t>
            </w:r>
            <w:r w:rsidRPr="005A2D2E">
              <w:rPr>
                <w:b/>
                <w:bCs/>
                <w:i/>
                <w:iCs/>
                <w:sz w:val="20"/>
                <w:szCs w:val="20"/>
                <w:lang w:val="vi-VN"/>
              </w:rPr>
              <w:t>:</w:t>
            </w:r>
          </w:p>
          <w:p w14:paraId="5F058B95" w14:textId="455CBCE0" w:rsidR="00060D48" w:rsidRPr="005A2D2E" w:rsidRDefault="00060D48" w:rsidP="003319F2">
            <w:pPr>
              <w:widowControl w:val="0"/>
              <w:jc w:val="both"/>
              <w:rPr>
                <w:bCs/>
                <w:iCs/>
                <w:sz w:val="23"/>
                <w:szCs w:val="23"/>
                <w:lang w:val="vi-VN"/>
              </w:rPr>
            </w:pPr>
            <w:r w:rsidRPr="005A2D2E">
              <w:rPr>
                <w:bCs/>
                <w:iCs/>
                <w:sz w:val="23"/>
                <w:szCs w:val="23"/>
                <w:lang w:val="vi-VN"/>
              </w:rPr>
              <w:t xml:space="preserve">- </w:t>
            </w:r>
            <w:r w:rsidR="000219D6" w:rsidRPr="000219D6">
              <w:rPr>
                <w:bCs/>
                <w:iCs/>
                <w:sz w:val="23"/>
                <w:szCs w:val="23"/>
                <w:lang w:val="vi-VN"/>
              </w:rPr>
              <w:t>PGD&amp;ĐT (để báo cáo)</w:t>
            </w:r>
            <w:r w:rsidRPr="005A2D2E">
              <w:rPr>
                <w:bCs/>
                <w:iCs/>
                <w:sz w:val="23"/>
                <w:szCs w:val="23"/>
                <w:lang w:val="vi-VN"/>
              </w:rPr>
              <w:t>;</w:t>
            </w:r>
          </w:p>
          <w:p w14:paraId="72C8C53E" w14:textId="54E1252C" w:rsidR="00CE3B72" w:rsidRPr="000219D6" w:rsidRDefault="009F15B2" w:rsidP="003319F2">
            <w:pPr>
              <w:widowControl w:val="0"/>
              <w:jc w:val="both"/>
              <w:rPr>
                <w:bCs/>
                <w:iCs/>
                <w:sz w:val="23"/>
                <w:szCs w:val="23"/>
                <w:lang w:val="vi-VN"/>
              </w:rPr>
            </w:pPr>
            <w:r w:rsidRPr="005A2D2E">
              <w:rPr>
                <w:bCs/>
                <w:iCs/>
                <w:sz w:val="23"/>
                <w:szCs w:val="23"/>
                <w:lang w:val="vi-VN"/>
              </w:rPr>
              <w:t xml:space="preserve">- </w:t>
            </w:r>
            <w:r w:rsidR="000219D6" w:rsidRPr="000219D6">
              <w:rPr>
                <w:bCs/>
                <w:iCs/>
                <w:sz w:val="23"/>
                <w:szCs w:val="23"/>
                <w:lang w:val="vi-VN"/>
              </w:rPr>
              <w:t>Các tổ, bộ phận công tác (để thực hiện)</w:t>
            </w:r>
          </w:p>
          <w:p w14:paraId="133D7852" w14:textId="28E72AC7" w:rsidR="004E6BA5" w:rsidRPr="005A2D2E" w:rsidRDefault="004E6BA5" w:rsidP="003319F2">
            <w:pPr>
              <w:widowControl w:val="0"/>
              <w:jc w:val="both"/>
              <w:rPr>
                <w:bCs/>
                <w:iCs/>
                <w:sz w:val="23"/>
                <w:szCs w:val="23"/>
                <w:lang w:val="vi-VN"/>
              </w:rPr>
            </w:pPr>
            <w:r w:rsidRPr="005A2D2E">
              <w:rPr>
                <w:bCs/>
                <w:iCs/>
                <w:sz w:val="23"/>
                <w:szCs w:val="23"/>
                <w:lang w:val="vi-VN"/>
              </w:rPr>
              <w:t xml:space="preserve">- </w:t>
            </w:r>
            <w:r w:rsidR="000219D6" w:rsidRPr="00877E91">
              <w:rPr>
                <w:bCs/>
                <w:iCs/>
                <w:sz w:val="23"/>
                <w:szCs w:val="23"/>
                <w:lang w:val="vi-VN"/>
              </w:rPr>
              <w:t>Trang website nhà trường</w:t>
            </w:r>
            <w:r w:rsidRPr="005A2D2E">
              <w:rPr>
                <w:bCs/>
                <w:iCs/>
                <w:sz w:val="23"/>
                <w:szCs w:val="23"/>
                <w:lang w:val="vi-VN"/>
              </w:rPr>
              <w:t>;</w:t>
            </w:r>
          </w:p>
          <w:p w14:paraId="383D9DE2" w14:textId="77E8FEB3" w:rsidR="00060D48" w:rsidRPr="000219D6" w:rsidRDefault="00A870D6" w:rsidP="0040290F">
            <w:pPr>
              <w:widowControl w:val="0"/>
              <w:jc w:val="both"/>
              <w:rPr>
                <w:b/>
                <w:bCs/>
                <w:i/>
                <w:iCs/>
                <w:sz w:val="20"/>
                <w:szCs w:val="20"/>
                <w:lang w:val="vi-VN"/>
              </w:rPr>
            </w:pPr>
            <w:r w:rsidRPr="005A2D2E">
              <w:rPr>
                <w:sz w:val="23"/>
                <w:szCs w:val="23"/>
                <w:lang w:val="vi-VN"/>
              </w:rPr>
              <w:t>- Lưu:</w:t>
            </w:r>
            <w:r w:rsidR="000219D6" w:rsidRPr="000219D6">
              <w:rPr>
                <w:sz w:val="23"/>
                <w:szCs w:val="23"/>
                <w:lang w:val="vi-VN"/>
              </w:rPr>
              <w:t xml:space="preserve"> VT, hồ sơ trường.</w:t>
            </w:r>
          </w:p>
        </w:tc>
        <w:tc>
          <w:tcPr>
            <w:tcW w:w="4252" w:type="dxa"/>
          </w:tcPr>
          <w:p w14:paraId="2EDEB481" w14:textId="567244AF" w:rsidR="00060D48" w:rsidRPr="000219D6" w:rsidRDefault="000219D6" w:rsidP="003319F2">
            <w:pPr>
              <w:widowControl w:val="0"/>
              <w:jc w:val="center"/>
              <w:rPr>
                <w:b/>
                <w:bCs/>
                <w:sz w:val="28"/>
                <w:szCs w:val="28"/>
                <w:lang w:val="vi-VN"/>
              </w:rPr>
            </w:pPr>
            <w:r w:rsidRPr="000219D6">
              <w:rPr>
                <w:b/>
                <w:bCs/>
                <w:sz w:val="28"/>
                <w:szCs w:val="28"/>
                <w:lang w:val="vi-VN"/>
              </w:rPr>
              <w:t>HIỆU TRƯỞNG</w:t>
            </w:r>
          </w:p>
          <w:p w14:paraId="30BF84B1" w14:textId="48D0C490" w:rsidR="00060D48" w:rsidRPr="00877E91" w:rsidRDefault="00877E91" w:rsidP="00A7429E">
            <w:pPr>
              <w:widowControl w:val="0"/>
              <w:jc w:val="center"/>
              <w:rPr>
                <w:bCs/>
                <w:i/>
                <w:iCs/>
              </w:rPr>
            </w:pPr>
            <w:r w:rsidRPr="00877E91">
              <w:rPr>
                <w:bCs/>
                <w:i/>
                <w:iCs/>
                <w:lang w:val="vi-VN"/>
              </w:rPr>
              <w:t>(</w:t>
            </w:r>
            <w:r w:rsidRPr="00877E91">
              <w:rPr>
                <w:bCs/>
                <w:i/>
                <w:iCs/>
              </w:rPr>
              <w:t>Đã ký)</w:t>
            </w:r>
          </w:p>
          <w:p w14:paraId="3E524D3F" w14:textId="77777777" w:rsidR="003B37FA" w:rsidRPr="005A2D2E" w:rsidRDefault="003B37FA" w:rsidP="00A7429E">
            <w:pPr>
              <w:widowControl w:val="0"/>
              <w:jc w:val="center"/>
              <w:rPr>
                <w:bCs/>
                <w:sz w:val="28"/>
                <w:szCs w:val="28"/>
                <w:lang w:val="vi-VN"/>
              </w:rPr>
            </w:pPr>
          </w:p>
          <w:p w14:paraId="766A46A5" w14:textId="77777777" w:rsidR="00501CAA" w:rsidRPr="005A2D2E" w:rsidRDefault="00501CAA" w:rsidP="00A7429E">
            <w:pPr>
              <w:widowControl w:val="0"/>
              <w:jc w:val="center"/>
              <w:rPr>
                <w:bCs/>
                <w:sz w:val="28"/>
                <w:szCs w:val="28"/>
                <w:lang w:val="vi-VN"/>
              </w:rPr>
            </w:pPr>
          </w:p>
          <w:p w14:paraId="39C42DB9" w14:textId="77777777" w:rsidR="00B827B5" w:rsidRPr="005A2D2E" w:rsidRDefault="00B827B5" w:rsidP="003616B4">
            <w:pPr>
              <w:widowControl w:val="0"/>
              <w:rPr>
                <w:bCs/>
                <w:sz w:val="28"/>
                <w:szCs w:val="28"/>
                <w:lang w:val="vi-VN"/>
              </w:rPr>
            </w:pPr>
          </w:p>
          <w:p w14:paraId="361AF603" w14:textId="12366A39" w:rsidR="00060D48" w:rsidRPr="00877E91" w:rsidRDefault="000219D6" w:rsidP="003319F2">
            <w:pPr>
              <w:widowControl w:val="0"/>
              <w:jc w:val="center"/>
              <w:rPr>
                <w:b/>
                <w:bCs/>
                <w:lang w:val="vi-VN"/>
              </w:rPr>
            </w:pPr>
            <w:r w:rsidRPr="000219D6">
              <w:rPr>
                <w:b/>
                <w:bCs/>
                <w:sz w:val="28"/>
                <w:szCs w:val="28"/>
                <w:lang w:val="vi-VN"/>
              </w:rPr>
              <w:t>Thái Thị P</w:t>
            </w:r>
            <w:r w:rsidRPr="00877E91">
              <w:rPr>
                <w:b/>
                <w:bCs/>
                <w:sz w:val="28"/>
                <w:szCs w:val="28"/>
                <w:lang w:val="vi-VN"/>
              </w:rPr>
              <w:t>hượng</w:t>
            </w:r>
          </w:p>
        </w:tc>
      </w:tr>
    </w:tbl>
    <w:p w14:paraId="0A22152B" w14:textId="79206B93" w:rsidR="000A3DE6" w:rsidRPr="00F12A47" w:rsidRDefault="000A3DE6" w:rsidP="00F12A47">
      <w:pPr>
        <w:jc w:val="center"/>
        <w:rPr>
          <w:sz w:val="28"/>
          <w:szCs w:val="28"/>
          <w:lang w:val="vi-VN"/>
        </w:rPr>
      </w:pPr>
      <w:r w:rsidRPr="005A2D2E">
        <w:rPr>
          <w:b/>
          <w:bCs/>
          <w:lang w:val="vi-VN" w:eastAsia="vi-VN" w:bidi="vi-VN"/>
        </w:rPr>
        <w:lastRenderedPageBreak/>
        <w:t>PHỤ LỤC NỘI DUNG TRỌNG TÂM, HÌNH THỨC TUYÊN TRUYỀN</w:t>
      </w:r>
    </w:p>
    <w:p w14:paraId="5892BB28" w14:textId="77777777" w:rsidR="00900E0A" w:rsidRPr="00C309FD" w:rsidRDefault="000A3DE6" w:rsidP="000A3DE6">
      <w:pPr>
        <w:widowControl w:val="0"/>
        <w:jc w:val="center"/>
        <w:rPr>
          <w:b/>
          <w:bCs/>
          <w:lang w:val="vi-VN" w:eastAsia="vi-VN" w:bidi="vi-VN"/>
        </w:rPr>
      </w:pPr>
      <w:r w:rsidRPr="005A2D2E">
        <w:rPr>
          <w:b/>
          <w:bCs/>
          <w:lang w:val="vi-VN" w:eastAsia="vi-VN" w:bidi="vi-VN"/>
        </w:rPr>
        <w:t>CẢI CÁCH HÀNH CHÍNH NĂM 202</w:t>
      </w:r>
      <w:r w:rsidR="00A870D6" w:rsidRPr="00C309FD">
        <w:rPr>
          <w:b/>
          <w:bCs/>
          <w:lang w:val="vi-VN" w:eastAsia="vi-VN" w:bidi="vi-VN"/>
        </w:rPr>
        <w:t>2</w:t>
      </w:r>
    </w:p>
    <w:p w14:paraId="1022D1A4" w14:textId="7E4EC760" w:rsidR="000A3DE6" w:rsidRPr="005A2D2E" w:rsidRDefault="000A3DE6" w:rsidP="000A3DE6">
      <w:pPr>
        <w:widowControl w:val="0"/>
        <w:jc w:val="center"/>
        <w:rPr>
          <w:i/>
          <w:lang w:val="vi-VN"/>
        </w:rPr>
      </w:pPr>
      <w:r w:rsidRPr="005A2D2E">
        <w:rPr>
          <w:bCs/>
          <w:i/>
          <w:lang w:val="vi-VN" w:eastAsia="vi-VN" w:bidi="vi-VN"/>
        </w:rPr>
        <w:t xml:space="preserve">(Kèm theo Kế hoạch số </w:t>
      </w:r>
      <w:r w:rsidR="006B3CE4" w:rsidRPr="006B3CE4">
        <w:rPr>
          <w:bCs/>
          <w:i/>
          <w:lang w:val="vi-VN" w:eastAsia="vi-VN" w:bidi="vi-VN"/>
        </w:rPr>
        <w:t>37</w:t>
      </w:r>
      <w:r w:rsidRPr="005A2D2E">
        <w:rPr>
          <w:bCs/>
          <w:i/>
          <w:lang w:val="vi-VN" w:eastAsia="vi-VN" w:bidi="vi-VN"/>
        </w:rPr>
        <w:t>/KH-</w:t>
      </w:r>
      <w:r w:rsidR="006B3CE4" w:rsidRPr="006B3CE4">
        <w:rPr>
          <w:i/>
          <w:lang w:val="vi-VN"/>
        </w:rPr>
        <w:t>THCS</w:t>
      </w:r>
      <w:r w:rsidR="007A5A11" w:rsidRPr="005A2D2E">
        <w:rPr>
          <w:i/>
          <w:lang w:val="vi-VN"/>
        </w:rPr>
        <w:t xml:space="preserve"> ngày</w:t>
      </w:r>
      <w:r w:rsidR="006B3CE4" w:rsidRPr="006B3CE4">
        <w:rPr>
          <w:i/>
          <w:lang w:val="vi-VN"/>
        </w:rPr>
        <w:t xml:space="preserve"> 22</w:t>
      </w:r>
      <w:r w:rsidRPr="005A2D2E">
        <w:rPr>
          <w:i/>
          <w:lang w:val="vi-VN"/>
        </w:rPr>
        <w:t>/0</w:t>
      </w:r>
      <w:r w:rsidR="00635B59" w:rsidRPr="005A2D2E">
        <w:rPr>
          <w:i/>
          <w:lang w:val="vi-VN"/>
        </w:rPr>
        <w:t>2</w:t>
      </w:r>
      <w:r w:rsidRPr="005A2D2E">
        <w:rPr>
          <w:i/>
          <w:lang w:val="vi-VN"/>
        </w:rPr>
        <w:t>/202</w:t>
      </w:r>
      <w:r w:rsidR="00A870D6" w:rsidRPr="00C309FD">
        <w:rPr>
          <w:i/>
          <w:lang w:val="vi-VN"/>
        </w:rPr>
        <w:t>2</w:t>
      </w:r>
      <w:r w:rsidRPr="005A2D2E">
        <w:rPr>
          <w:i/>
          <w:lang w:val="vi-VN"/>
        </w:rPr>
        <w:t xml:space="preserve"> của </w:t>
      </w:r>
      <w:r w:rsidR="006B3CE4" w:rsidRPr="006B3CE4">
        <w:rPr>
          <w:i/>
          <w:lang w:val="vi-VN"/>
        </w:rPr>
        <w:t>Trường THCS Hồng Hải</w:t>
      </w:r>
      <w:r w:rsidRPr="005A2D2E">
        <w:rPr>
          <w:i/>
          <w:lang w:val="vi-VN"/>
        </w:rPr>
        <w:t>)</w:t>
      </w:r>
    </w:p>
    <w:p w14:paraId="22D12778" w14:textId="77777777" w:rsidR="00814747" w:rsidRPr="005A2D2E" w:rsidRDefault="00814747" w:rsidP="003319F2">
      <w:pPr>
        <w:widowControl w:val="0"/>
        <w:rPr>
          <w:sz w:val="28"/>
          <w:szCs w:val="28"/>
          <w:lang w:val="vi-V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359"/>
        <w:gridCol w:w="2552"/>
        <w:gridCol w:w="2122"/>
        <w:gridCol w:w="1138"/>
      </w:tblGrid>
      <w:tr w:rsidR="005A2D2E" w:rsidRPr="005A2D2E" w14:paraId="6978858B" w14:textId="77777777" w:rsidTr="00C1186E">
        <w:trPr>
          <w:trHeight w:val="799"/>
          <w:tblHeader/>
        </w:trPr>
        <w:tc>
          <w:tcPr>
            <w:tcW w:w="577" w:type="dxa"/>
            <w:tcBorders>
              <w:bottom w:val="single" w:sz="4" w:space="0" w:color="auto"/>
            </w:tcBorders>
            <w:vAlign w:val="center"/>
          </w:tcPr>
          <w:p w14:paraId="4CE3E47C" w14:textId="77777777" w:rsidR="00814747" w:rsidRPr="005A2D2E" w:rsidRDefault="00814747" w:rsidP="00C1186E">
            <w:pPr>
              <w:widowControl w:val="0"/>
              <w:jc w:val="center"/>
              <w:rPr>
                <w:b/>
                <w:bCs/>
              </w:rPr>
            </w:pPr>
            <w:r w:rsidRPr="005A2D2E">
              <w:rPr>
                <w:b/>
                <w:bCs/>
              </w:rPr>
              <w:t>TT</w:t>
            </w:r>
          </w:p>
        </w:tc>
        <w:tc>
          <w:tcPr>
            <w:tcW w:w="3359" w:type="dxa"/>
            <w:tcBorders>
              <w:bottom w:val="single" w:sz="4" w:space="0" w:color="auto"/>
            </w:tcBorders>
            <w:vAlign w:val="center"/>
          </w:tcPr>
          <w:p w14:paraId="5DC1443C" w14:textId="77777777" w:rsidR="00814747" w:rsidRPr="005A2D2E" w:rsidRDefault="00814747" w:rsidP="0047383F">
            <w:pPr>
              <w:widowControl w:val="0"/>
              <w:jc w:val="center"/>
              <w:rPr>
                <w:b/>
                <w:bCs/>
              </w:rPr>
            </w:pPr>
            <w:r w:rsidRPr="005A2D2E">
              <w:rPr>
                <w:b/>
                <w:bCs/>
              </w:rPr>
              <w:t>Nội dung</w:t>
            </w:r>
          </w:p>
          <w:p w14:paraId="5A638DCF" w14:textId="77777777" w:rsidR="00814747" w:rsidRPr="005A2D2E" w:rsidRDefault="00814747" w:rsidP="0047383F">
            <w:pPr>
              <w:widowControl w:val="0"/>
              <w:jc w:val="center"/>
              <w:rPr>
                <w:b/>
                <w:bCs/>
              </w:rPr>
            </w:pPr>
            <w:r w:rsidRPr="005A2D2E">
              <w:rPr>
                <w:b/>
                <w:bCs/>
              </w:rPr>
              <w:t>tuyên truyền</w:t>
            </w:r>
          </w:p>
        </w:tc>
        <w:tc>
          <w:tcPr>
            <w:tcW w:w="2552" w:type="dxa"/>
            <w:tcBorders>
              <w:bottom w:val="single" w:sz="4" w:space="0" w:color="auto"/>
            </w:tcBorders>
            <w:vAlign w:val="center"/>
          </w:tcPr>
          <w:p w14:paraId="38441A23" w14:textId="77777777" w:rsidR="00814747" w:rsidRPr="005A2D2E" w:rsidRDefault="00814747" w:rsidP="0047383F">
            <w:pPr>
              <w:widowControl w:val="0"/>
              <w:jc w:val="center"/>
              <w:rPr>
                <w:b/>
                <w:bCs/>
              </w:rPr>
            </w:pPr>
            <w:r w:rsidRPr="005A2D2E">
              <w:rPr>
                <w:b/>
                <w:bCs/>
              </w:rPr>
              <w:t>Hình thức</w:t>
            </w:r>
          </w:p>
          <w:p w14:paraId="27AB85AF" w14:textId="77777777" w:rsidR="00814747" w:rsidRPr="005A2D2E" w:rsidRDefault="00814747" w:rsidP="0047383F">
            <w:pPr>
              <w:widowControl w:val="0"/>
              <w:jc w:val="center"/>
              <w:rPr>
                <w:b/>
                <w:bCs/>
              </w:rPr>
            </w:pPr>
            <w:r w:rsidRPr="005A2D2E">
              <w:rPr>
                <w:b/>
                <w:bCs/>
              </w:rPr>
              <w:t>tuyên truyền</w:t>
            </w:r>
          </w:p>
        </w:tc>
        <w:tc>
          <w:tcPr>
            <w:tcW w:w="2122" w:type="dxa"/>
            <w:tcBorders>
              <w:bottom w:val="single" w:sz="4" w:space="0" w:color="auto"/>
            </w:tcBorders>
            <w:vAlign w:val="center"/>
          </w:tcPr>
          <w:p w14:paraId="7A3463A9" w14:textId="77777777" w:rsidR="00814747" w:rsidRPr="005A2D2E" w:rsidRDefault="00A870D6" w:rsidP="0047383F">
            <w:pPr>
              <w:widowControl w:val="0"/>
              <w:jc w:val="center"/>
              <w:rPr>
                <w:b/>
                <w:bCs/>
              </w:rPr>
            </w:pPr>
            <w:r w:rsidRPr="005A2D2E">
              <w:rPr>
                <w:b/>
                <w:bCs/>
              </w:rPr>
              <w:t>Bộ phận công tác</w:t>
            </w:r>
          </w:p>
          <w:p w14:paraId="46E04979" w14:textId="77777777" w:rsidR="00814747" w:rsidRPr="005A2D2E" w:rsidRDefault="00814747" w:rsidP="0047383F">
            <w:pPr>
              <w:widowControl w:val="0"/>
              <w:jc w:val="center"/>
              <w:rPr>
                <w:b/>
                <w:bCs/>
              </w:rPr>
            </w:pPr>
            <w:r w:rsidRPr="005A2D2E">
              <w:rPr>
                <w:b/>
                <w:bCs/>
              </w:rPr>
              <w:t>thực hiện</w:t>
            </w:r>
          </w:p>
        </w:tc>
        <w:tc>
          <w:tcPr>
            <w:tcW w:w="1138" w:type="dxa"/>
            <w:tcBorders>
              <w:bottom w:val="single" w:sz="4" w:space="0" w:color="auto"/>
            </w:tcBorders>
            <w:vAlign w:val="center"/>
          </w:tcPr>
          <w:p w14:paraId="256F8332" w14:textId="77777777" w:rsidR="00814747" w:rsidRPr="005A2D2E" w:rsidRDefault="00814747" w:rsidP="0047383F">
            <w:pPr>
              <w:widowControl w:val="0"/>
              <w:jc w:val="center"/>
              <w:rPr>
                <w:b/>
                <w:bCs/>
              </w:rPr>
            </w:pPr>
            <w:r w:rsidRPr="005A2D2E">
              <w:rPr>
                <w:b/>
                <w:bCs/>
              </w:rPr>
              <w:t>Thời gian</w:t>
            </w:r>
          </w:p>
          <w:p w14:paraId="4208DFA5" w14:textId="77777777" w:rsidR="00814747" w:rsidRPr="005A2D2E" w:rsidRDefault="00814747" w:rsidP="0047383F">
            <w:pPr>
              <w:widowControl w:val="0"/>
              <w:jc w:val="center"/>
              <w:rPr>
                <w:b/>
                <w:bCs/>
              </w:rPr>
            </w:pPr>
            <w:r w:rsidRPr="005A2D2E">
              <w:rPr>
                <w:b/>
                <w:bCs/>
              </w:rPr>
              <w:t>thực hiện</w:t>
            </w:r>
          </w:p>
        </w:tc>
      </w:tr>
      <w:tr w:rsidR="005A2D2E" w:rsidRPr="005A2D2E" w14:paraId="16176A78" w14:textId="77777777" w:rsidTr="00C1186E">
        <w:trPr>
          <w:trHeight w:val="799"/>
        </w:trPr>
        <w:tc>
          <w:tcPr>
            <w:tcW w:w="577" w:type="dxa"/>
            <w:tcBorders>
              <w:bottom w:val="single" w:sz="4" w:space="0" w:color="auto"/>
            </w:tcBorders>
            <w:vAlign w:val="center"/>
          </w:tcPr>
          <w:p w14:paraId="4FA82613" w14:textId="77777777" w:rsidR="00C75759" w:rsidRPr="005A2D2E" w:rsidRDefault="00C75759" w:rsidP="00AB58ED">
            <w:pPr>
              <w:widowControl w:val="0"/>
              <w:jc w:val="center"/>
              <w:rPr>
                <w:bCs/>
              </w:rPr>
            </w:pPr>
            <w:r w:rsidRPr="005A2D2E">
              <w:rPr>
                <w:bCs/>
              </w:rPr>
              <w:t>1</w:t>
            </w:r>
          </w:p>
        </w:tc>
        <w:tc>
          <w:tcPr>
            <w:tcW w:w="3359" w:type="dxa"/>
            <w:tcBorders>
              <w:bottom w:val="single" w:sz="4" w:space="0" w:color="auto"/>
            </w:tcBorders>
            <w:vAlign w:val="center"/>
          </w:tcPr>
          <w:p w14:paraId="00C9750F" w14:textId="77777777" w:rsidR="00C75759" w:rsidRPr="005A2D2E" w:rsidRDefault="00C75759" w:rsidP="003176A0">
            <w:pPr>
              <w:pStyle w:val="Other0"/>
              <w:shd w:val="clear" w:color="auto" w:fill="auto"/>
              <w:spacing w:after="0" w:line="264" w:lineRule="auto"/>
              <w:ind w:firstLine="0"/>
              <w:jc w:val="both"/>
              <w:rPr>
                <w:color w:val="auto"/>
                <w:sz w:val="24"/>
                <w:szCs w:val="24"/>
              </w:rPr>
            </w:pPr>
            <w:r w:rsidRPr="005A2D2E">
              <w:rPr>
                <w:color w:val="auto"/>
                <w:sz w:val="24"/>
                <w:szCs w:val="24"/>
                <w:lang w:val="vi-VN" w:eastAsia="vi-VN" w:bidi="vi-VN"/>
              </w:rPr>
              <w:t>Thông tin, tuyên truyền các nội dung liên quan đến công tác cải cách hành chính theo Chương trình, Nghị quyết mới của Chính Phủ, Bộ, ngành Trung ương, của Tỉnh</w:t>
            </w:r>
            <w:r w:rsidR="0040290F" w:rsidRPr="005A2D2E">
              <w:rPr>
                <w:color w:val="auto"/>
                <w:sz w:val="24"/>
                <w:szCs w:val="24"/>
                <w:lang w:eastAsia="vi-VN" w:bidi="vi-VN"/>
              </w:rPr>
              <w:t xml:space="preserve"> và của Thành phố</w:t>
            </w:r>
            <w:r w:rsidRPr="005A2D2E">
              <w:rPr>
                <w:color w:val="auto"/>
                <w:sz w:val="24"/>
                <w:szCs w:val="24"/>
                <w:lang w:val="vi-VN" w:eastAsia="vi-VN" w:bidi="vi-VN"/>
              </w:rPr>
              <w:t>.</w:t>
            </w:r>
          </w:p>
        </w:tc>
        <w:tc>
          <w:tcPr>
            <w:tcW w:w="2552" w:type="dxa"/>
            <w:tcBorders>
              <w:bottom w:val="single" w:sz="4" w:space="0" w:color="auto"/>
            </w:tcBorders>
            <w:vAlign w:val="center"/>
          </w:tcPr>
          <w:p w14:paraId="4B9C5EDF" w14:textId="77777777" w:rsidR="00C75759" w:rsidRPr="005A2D2E" w:rsidRDefault="00C75759" w:rsidP="003176A0">
            <w:pPr>
              <w:widowControl w:val="0"/>
              <w:spacing w:line="264" w:lineRule="auto"/>
              <w:jc w:val="both"/>
            </w:pPr>
            <w:r w:rsidRPr="005A2D2E">
              <w:t xml:space="preserve">Tin, bài, phóng sự trên các phương tiện thông tin (báo viết, báo điện tử, phát thanh, truyền hình), trên Cổng thông tin điện tử của </w:t>
            </w:r>
            <w:r w:rsidR="0040290F" w:rsidRPr="005A2D2E">
              <w:t>Phòng</w:t>
            </w:r>
            <w:r w:rsidRPr="005A2D2E">
              <w:t xml:space="preserve"> GDĐT, qua các hội nghị, hội thảo …</w:t>
            </w:r>
          </w:p>
        </w:tc>
        <w:tc>
          <w:tcPr>
            <w:tcW w:w="2122" w:type="dxa"/>
            <w:tcBorders>
              <w:bottom w:val="single" w:sz="4" w:space="0" w:color="auto"/>
            </w:tcBorders>
            <w:vAlign w:val="center"/>
          </w:tcPr>
          <w:p w14:paraId="48F0611C" w14:textId="441905CF" w:rsidR="00C75759" w:rsidRPr="005A2D2E" w:rsidRDefault="00087257" w:rsidP="004C49BA">
            <w:pPr>
              <w:widowControl w:val="0"/>
              <w:spacing w:line="264" w:lineRule="auto"/>
              <w:jc w:val="center"/>
            </w:pPr>
            <w:r w:rsidRPr="005A2D2E">
              <w:t xml:space="preserve">Bộ phận </w:t>
            </w:r>
            <w:r w:rsidR="00C42869">
              <w:t>phụ trách công tác CTTT chủ trì, tham mưu, chỉ đạo triển khai thực hiện</w:t>
            </w:r>
          </w:p>
        </w:tc>
        <w:tc>
          <w:tcPr>
            <w:tcW w:w="1138" w:type="dxa"/>
            <w:tcBorders>
              <w:bottom w:val="single" w:sz="4" w:space="0" w:color="auto"/>
            </w:tcBorders>
            <w:vAlign w:val="center"/>
          </w:tcPr>
          <w:p w14:paraId="48CA5B25" w14:textId="77777777" w:rsidR="00C75759" w:rsidRPr="005A2D2E" w:rsidRDefault="00C75759" w:rsidP="004C49BA">
            <w:pPr>
              <w:widowControl w:val="0"/>
              <w:spacing w:line="264" w:lineRule="auto"/>
              <w:jc w:val="center"/>
            </w:pPr>
            <w:r w:rsidRPr="005A2D2E">
              <w:t>Thường xuyên</w:t>
            </w:r>
          </w:p>
        </w:tc>
      </w:tr>
      <w:tr w:rsidR="00C42869" w:rsidRPr="005A2D2E" w14:paraId="30618F0B" w14:textId="77777777" w:rsidTr="00C1186E">
        <w:trPr>
          <w:trHeight w:val="799"/>
        </w:trPr>
        <w:tc>
          <w:tcPr>
            <w:tcW w:w="577" w:type="dxa"/>
            <w:tcBorders>
              <w:bottom w:val="single" w:sz="4" w:space="0" w:color="auto"/>
            </w:tcBorders>
            <w:vAlign w:val="center"/>
          </w:tcPr>
          <w:p w14:paraId="1B5C30C6" w14:textId="77777777" w:rsidR="00C42869" w:rsidRPr="005A2D2E" w:rsidRDefault="00C42869" w:rsidP="00AB58ED">
            <w:pPr>
              <w:widowControl w:val="0"/>
              <w:jc w:val="center"/>
              <w:rPr>
                <w:bCs/>
              </w:rPr>
            </w:pPr>
            <w:r w:rsidRPr="005A2D2E">
              <w:rPr>
                <w:bCs/>
              </w:rPr>
              <w:t>2</w:t>
            </w:r>
          </w:p>
        </w:tc>
        <w:tc>
          <w:tcPr>
            <w:tcW w:w="3359" w:type="dxa"/>
            <w:tcBorders>
              <w:bottom w:val="single" w:sz="4" w:space="0" w:color="auto"/>
            </w:tcBorders>
            <w:vAlign w:val="center"/>
          </w:tcPr>
          <w:p w14:paraId="3AC7D1BB" w14:textId="77777777" w:rsidR="00C42869" w:rsidRPr="005A2D2E" w:rsidRDefault="00C42869" w:rsidP="003176A0">
            <w:pPr>
              <w:pStyle w:val="Other0"/>
              <w:shd w:val="clear" w:color="auto" w:fill="auto"/>
              <w:spacing w:after="0" w:line="264" w:lineRule="auto"/>
              <w:ind w:firstLine="0"/>
              <w:jc w:val="both"/>
              <w:rPr>
                <w:color w:val="auto"/>
                <w:sz w:val="24"/>
                <w:szCs w:val="24"/>
              </w:rPr>
            </w:pPr>
            <w:r w:rsidRPr="005A2D2E">
              <w:rPr>
                <w:color w:val="auto"/>
                <w:sz w:val="24"/>
                <w:szCs w:val="24"/>
                <w:lang w:eastAsia="vi-VN" w:bidi="vi-VN"/>
              </w:rPr>
              <w:t>Tuyên truyền</w:t>
            </w:r>
            <w:r w:rsidRPr="005A2D2E">
              <w:rPr>
                <w:color w:val="auto"/>
                <w:sz w:val="24"/>
                <w:szCs w:val="24"/>
                <w:lang w:val="vi-VN" w:eastAsia="vi-VN" w:bidi="vi-VN"/>
              </w:rPr>
              <w:t xml:space="preserve"> các đơn vị</w:t>
            </w:r>
            <w:r w:rsidRPr="005A2D2E">
              <w:rPr>
                <w:color w:val="auto"/>
                <w:sz w:val="24"/>
                <w:szCs w:val="24"/>
                <w:lang w:eastAsia="vi-VN" w:bidi="vi-VN"/>
              </w:rPr>
              <w:t>,</w:t>
            </w:r>
            <w:r w:rsidRPr="005A2D2E">
              <w:rPr>
                <w:color w:val="auto"/>
                <w:sz w:val="24"/>
                <w:szCs w:val="24"/>
                <w:lang w:val="vi-VN" w:eastAsia="vi-VN" w:bidi="vi-VN"/>
              </w:rPr>
              <w:t xml:space="preserve"> cá nhân c</w:t>
            </w:r>
            <w:r w:rsidRPr="005A2D2E">
              <w:rPr>
                <w:color w:val="auto"/>
                <w:sz w:val="24"/>
                <w:szCs w:val="24"/>
                <w:lang w:eastAsia="vi-VN" w:bidi="vi-VN"/>
              </w:rPr>
              <w:t>ó</w:t>
            </w:r>
            <w:r w:rsidRPr="005A2D2E">
              <w:rPr>
                <w:color w:val="auto"/>
                <w:sz w:val="24"/>
                <w:szCs w:val="24"/>
                <w:lang w:val="vi-VN" w:eastAsia="vi-VN" w:bidi="vi-VN"/>
              </w:rPr>
              <w:t xml:space="preserve"> thành tích xuất sắc, có cách làm mới </w:t>
            </w:r>
            <w:r w:rsidRPr="005A2D2E">
              <w:rPr>
                <w:color w:val="auto"/>
                <w:sz w:val="24"/>
                <w:szCs w:val="24"/>
                <w:lang w:eastAsia="vi-VN" w:bidi="vi-VN"/>
              </w:rPr>
              <w:t>tr</w:t>
            </w:r>
            <w:r w:rsidRPr="005A2D2E">
              <w:rPr>
                <w:color w:val="auto"/>
                <w:sz w:val="24"/>
                <w:szCs w:val="24"/>
                <w:lang w:val="vi-VN" w:eastAsia="vi-VN" w:bidi="vi-VN"/>
              </w:rPr>
              <w:t>ong thực hiện cải cách hành chính; phản ánh những nơi làm chưa tốt, còn hạn chế hoặc còn nhũng nhiễu trong quá trình giải quyết thủ tục hành chính cho cá nhân, tổ chức để cơ quan có thẩm quyền xem xét, giải quyết.</w:t>
            </w:r>
          </w:p>
        </w:tc>
        <w:tc>
          <w:tcPr>
            <w:tcW w:w="2552" w:type="dxa"/>
            <w:tcBorders>
              <w:bottom w:val="single" w:sz="4" w:space="0" w:color="auto"/>
            </w:tcBorders>
            <w:vAlign w:val="center"/>
          </w:tcPr>
          <w:p w14:paraId="1EC5B672" w14:textId="77777777" w:rsidR="00C42869" w:rsidRPr="005A2D2E" w:rsidRDefault="00C42869" w:rsidP="003176A0">
            <w:pPr>
              <w:pStyle w:val="Other0"/>
              <w:shd w:val="clear" w:color="auto" w:fill="auto"/>
              <w:tabs>
                <w:tab w:val="left" w:pos="158"/>
              </w:tabs>
              <w:spacing w:after="0" w:line="264" w:lineRule="auto"/>
              <w:ind w:firstLine="0"/>
              <w:jc w:val="both"/>
              <w:rPr>
                <w:color w:val="auto"/>
                <w:sz w:val="24"/>
                <w:szCs w:val="24"/>
              </w:rPr>
            </w:pPr>
            <w:r w:rsidRPr="005A2D2E">
              <w:rPr>
                <w:color w:val="auto"/>
                <w:sz w:val="24"/>
                <w:szCs w:val="24"/>
              </w:rPr>
              <w:t>Tin, bài, phóng sự trên các phương tiện thông tin (báo viết, báo điện tử, phát thanh, truyền hình), trên Cổng thông tin điện tử của Phòng GDĐT, các trang mạng xã hội, qua các hội nghị, hội thảo …</w:t>
            </w:r>
          </w:p>
        </w:tc>
        <w:tc>
          <w:tcPr>
            <w:tcW w:w="2122" w:type="dxa"/>
            <w:tcBorders>
              <w:bottom w:val="single" w:sz="4" w:space="0" w:color="auto"/>
            </w:tcBorders>
            <w:vAlign w:val="center"/>
          </w:tcPr>
          <w:p w14:paraId="21F50025" w14:textId="3E1BD2EB" w:rsidR="00C42869" w:rsidRPr="005A2D2E" w:rsidRDefault="00C42869" w:rsidP="004C49BA">
            <w:pPr>
              <w:pStyle w:val="Other0"/>
              <w:shd w:val="clear" w:color="auto" w:fill="auto"/>
              <w:tabs>
                <w:tab w:val="left" w:pos="168"/>
              </w:tabs>
              <w:spacing w:after="0" w:line="264" w:lineRule="auto"/>
              <w:ind w:firstLine="0"/>
              <w:jc w:val="center"/>
              <w:rPr>
                <w:color w:val="auto"/>
                <w:sz w:val="24"/>
                <w:szCs w:val="24"/>
              </w:rPr>
            </w:pPr>
            <w:r w:rsidRPr="005A2D2E">
              <w:t xml:space="preserve">Bộ phận </w:t>
            </w:r>
            <w:r>
              <w:t>phụ trách công tác CTTT chủ trì, tham mưu, chỉ đạo triển khai thực hiện</w:t>
            </w:r>
          </w:p>
        </w:tc>
        <w:tc>
          <w:tcPr>
            <w:tcW w:w="1138" w:type="dxa"/>
            <w:tcBorders>
              <w:bottom w:val="single" w:sz="4" w:space="0" w:color="auto"/>
            </w:tcBorders>
            <w:vAlign w:val="center"/>
          </w:tcPr>
          <w:p w14:paraId="4F133EEB" w14:textId="77777777" w:rsidR="00C42869" w:rsidRPr="005A2D2E" w:rsidRDefault="00C42869" w:rsidP="004C49BA">
            <w:pPr>
              <w:pStyle w:val="Other0"/>
              <w:shd w:val="clear" w:color="auto" w:fill="auto"/>
              <w:spacing w:after="0" w:line="264" w:lineRule="auto"/>
              <w:ind w:firstLine="0"/>
              <w:jc w:val="center"/>
              <w:rPr>
                <w:color w:val="auto"/>
                <w:sz w:val="24"/>
                <w:szCs w:val="24"/>
              </w:rPr>
            </w:pPr>
            <w:r w:rsidRPr="005A2D2E">
              <w:rPr>
                <w:color w:val="auto"/>
                <w:sz w:val="24"/>
                <w:szCs w:val="24"/>
                <w:lang w:val="vi-VN" w:eastAsia="vi-VN" w:bidi="vi-VN"/>
              </w:rPr>
              <w:t>Thường xuyên</w:t>
            </w:r>
          </w:p>
        </w:tc>
      </w:tr>
      <w:tr w:rsidR="005A2D2E" w:rsidRPr="005A2D2E" w14:paraId="3AEE9E38" w14:textId="77777777" w:rsidTr="00C1186E">
        <w:trPr>
          <w:trHeight w:val="799"/>
        </w:trPr>
        <w:tc>
          <w:tcPr>
            <w:tcW w:w="577" w:type="dxa"/>
            <w:tcBorders>
              <w:bottom w:val="single" w:sz="4" w:space="0" w:color="auto"/>
            </w:tcBorders>
            <w:vAlign w:val="center"/>
          </w:tcPr>
          <w:p w14:paraId="29B97263" w14:textId="77777777" w:rsidR="00C75759" w:rsidRPr="005A2D2E" w:rsidRDefault="00C75759" w:rsidP="00AB58ED">
            <w:pPr>
              <w:widowControl w:val="0"/>
              <w:jc w:val="center"/>
              <w:rPr>
                <w:bCs/>
              </w:rPr>
            </w:pPr>
            <w:r w:rsidRPr="005A2D2E">
              <w:rPr>
                <w:bCs/>
              </w:rPr>
              <w:t>3</w:t>
            </w:r>
          </w:p>
        </w:tc>
        <w:tc>
          <w:tcPr>
            <w:tcW w:w="3359" w:type="dxa"/>
            <w:tcBorders>
              <w:bottom w:val="single" w:sz="4" w:space="0" w:color="auto"/>
            </w:tcBorders>
            <w:vAlign w:val="center"/>
          </w:tcPr>
          <w:p w14:paraId="4A660E31" w14:textId="77777777" w:rsidR="00C75759" w:rsidRPr="005A2D2E" w:rsidRDefault="00867FAD" w:rsidP="003176A0">
            <w:pPr>
              <w:pStyle w:val="Other0"/>
              <w:shd w:val="clear" w:color="auto" w:fill="auto"/>
              <w:spacing w:after="0" w:line="264" w:lineRule="auto"/>
              <w:ind w:firstLine="0"/>
              <w:jc w:val="both"/>
              <w:rPr>
                <w:color w:val="auto"/>
                <w:sz w:val="24"/>
                <w:szCs w:val="24"/>
              </w:rPr>
            </w:pPr>
            <w:r w:rsidRPr="005A2D2E">
              <w:rPr>
                <w:color w:val="auto"/>
                <w:sz w:val="24"/>
                <w:szCs w:val="24"/>
                <w:lang w:val="vi-VN" w:eastAsia="vi-VN" w:bidi="vi-VN"/>
              </w:rPr>
              <w:t>Tuyên truyền</w:t>
            </w:r>
            <w:r w:rsidR="00C75759" w:rsidRPr="005A2D2E">
              <w:rPr>
                <w:color w:val="auto"/>
                <w:sz w:val="24"/>
                <w:szCs w:val="24"/>
                <w:lang w:val="vi-VN" w:eastAsia="vi-VN" w:bidi="vi-VN"/>
              </w:rPr>
              <w:t xml:space="preserve"> thông tin rộng rãi đến người dân, tổ chức về tiện ích của việc giải quyết thủ tục hành chính qua dịch vụ công trực tuyến mức độ 3, mức độ 4; thực hiện các </w:t>
            </w:r>
            <w:r w:rsidR="00C75759" w:rsidRPr="005A2D2E">
              <w:rPr>
                <w:color w:val="auto"/>
                <w:sz w:val="24"/>
                <w:szCs w:val="24"/>
                <w:lang w:bidi="en-US"/>
              </w:rPr>
              <w:t xml:space="preserve">clip </w:t>
            </w:r>
            <w:r w:rsidR="00C75759" w:rsidRPr="005A2D2E">
              <w:rPr>
                <w:color w:val="auto"/>
                <w:sz w:val="24"/>
                <w:szCs w:val="24"/>
                <w:lang w:val="vi-VN" w:eastAsia="vi-VN" w:bidi="vi-VN"/>
              </w:rPr>
              <w:t xml:space="preserve">ngắn hướng dẫn đăng nhập vào trang dịch vụ công trực tuyến; hướng dẫn cách </w:t>
            </w:r>
            <w:r w:rsidR="00C75759" w:rsidRPr="005A2D2E">
              <w:rPr>
                <w:color w:val="auto"/>
                <w:sz w:val="24"/>
                <w:szCs w:val="24"/>
                <w:lang w:bidi="en-US"/>
              </w:rPr>
              <w:t xml:space="preserve">scan </w:t>
            </w:r>
            <w:r w:rsidR="00C75759" w:rsidRPr="005A2D2E">
              <w:rPr>
                <w:color w:val="auto"/>
                <w:sz w:val="24"/>
                <w:szCs w:val="24"/>
                <w:lang w:val="vi-VN" w:eastAsia="vi-VN" w:bidi="vi-VN"/>
              </w:rPr>
              <w:t>hồ sơ và gửi hồ sơ khi giải quyết thủ tục hành chính qua dịch vụ công trực tuyến ở mức độ 3, m</w:t>
            </w:r>
            <w:r w:rsidR="00F540C0" w:rsidRPr="005A2D2E">
              <w:rPr>
                <w:color w:val="auto"/>
                <w:sz w:val="24"/>
                <w:szCs w:val="24"/>
                <w:lang w:val="vi-VN" w:eastAsia="vi-VN" w:bidi="vi-VN"/>
              </w:rPr>
              <w:t>ức độ 4 để người dân, tổ chức b</w:t>
            </w:r>
            <w:r w:rsidR="00F540C0" w:rsidRPr="005A2D2E">
              <w:rPr>
                <w:color w:val="auto"/>
                <w:sz w:val="24"/>
                <w:szCs w:val="24"/>
                <w:lang w:eastAsia="vi-VN" w:bidi="vi-VN"/>
              </w:rPr>
              <w:t>iế</w:t>
            </w:r>
            <w:r w:rsidR="00C75759" w:rsidRPr="005A2D2E">
              <w:rPr>
                <w:color w:val="auto"/>
                <w:sz w:val="24"/>
                <w:szCs w:val="24"/>
                <w:lang w:val="vi-VN" w:eastAsia="vi-VN" w:bidi="vi-VN"/>
              </w:rPr>
              <w:t>t và thực hiện.</w:t>
            </w:r>
          </w:p>
          <w:p w14:paraId="483B398E" w14:textId="77777777" w:rsidR="00C75759" w:rsidRPr="005A2D2E" w:rsidRDefault="00C75759" w:rsidP="003176A0">
            <w:pPr>
              <w:pStyle w:val="Other0"/>
              <w:shd w:val="clear" w:color="auto" w:fill="auto"/>
              <w:spacing w:after="0" w:line="264" w:lineRule="auto"/>
              <w:ind w:firstLine="0"/>
              <w:jc w:val="both"/>
              <w:rPr>
                <w:color w:val="auto"/>
                <w:sz w:val="24"/>
                <w:szCs w:val="24"/>
              </w:rPr>
            </w:pPr>
          </w:p>
        </w:tc>
        <w:tc>
          <w:tcPr>
            <w:tcW w:w="2552" w:type="dxa"/>
            <w:tcBorders>
              <w:bottom w:val="single" w:sz="4" w:space="0" w:color="auto"/>
            </w:tcBorders>
            <w:vAlign w:val="center"/>
          </w:tcPr>
          <w:p w14:paraId="231BC891" w14:textId="77777777" w:rsidR="00C75759" w:rsidRPr="005A2D2E" w:rsidRDefault="00265202" w:rsidP="003176A0">
            <w:pPr>
              <w:pStyle w:val="Other0"/>
              <w:shd w:val="clear" w:color="auto" w:fill="auto"/>
              <w:tabs>
                <w:tab w:val="left" w:pos="158"/>
              </w:tabs>
              <w:spacing w:after="0" w:line="264" w:lineRule="auto"/>
              <w:ind w:firstLine="0"/>
              <w:jc w:val="both"/>
              <w:rPr>
                <w:color w:val="auto"/>
                <w:sz w:val="24"/>
                <w:szCs w:val="24"/>
              </w:rPr>
            </w:pPr>
            <w:r w:rsidRPr="005A2D2E">
              <w:rPr>
                <w:color w:val="auto"/>
                <w:sz w:val="24"/>
                <w:szCs w:val="24"/>
              </w:rPr>
              <w:t>Tin, bài, phóng sự trên các phương tiện thông tin (báo viết, báo điện tử, phát thanh, truyền hình</w:t>
            </w:r>
            <w:r w:rsidR="00A14680" w:rsidRPr="005A2D2E">
              <w:rPr>
                <w:color w:val="auto"/>
                <w:sz w:val="24"/>
                <w:szCs w:val="24"/>
              </w:rPr>
              <w:t>), trên Cổng thông tin điện tử</w:t>
            </w:r>
            <w:r w:rsidRPr="005A2D2E">
              <w:rPr>
                <w:color w:val="auto"/>
                <w:sz w:val="24"/>
                <w:szCs w:val="24"/>
              </w:rPr>
              <w:t xml:space="preserve"> của </w:t>
            </w:r>
            <w:r w:rsidR="00A14680" w:rsidRPr="005A2D2E">
              <w:rPr>
                <w:color w:val="auto"/>
                <w:sz w:val="24"/>
                <w:szCs w:val="24"/>
              </w:rPr>
              <w:t xml:space="preserve">Phòng </w:t>
            </w:r>
            <w:r w:rsidRPr="005A2D2E">
              <w:rPr>
                <w:color w:val="auto"/>
                <w:sz w:val="24"/>
                <w:szCs w:val="24"/>
              </w:rPr>
              <w:t xml:space="preserve">GDĐT, </w:t>
            </w:r>
            <w:r w:rsidR="0047383F" w:rsidRPr="005A2D2E">
              <w:rPr>
                <w:color w:val="auto"/>
                <w:sz w:val="24"/>
                <w:szCs w:val="24"/>
              </w:rPr>
              <w:t xml:space="preserve">các trang mạng xã hội, </w:t>
            </w:r>
            <w:r w:rsidRPr="005A2D2E">
              <w:rPr>
                <w:color w:val="auto"/>
                <w:sz w:val="24"/>
                <w:szCs w:val="24"/>
              </w:rPr>
              <w:t>qua các hội nghị, hội thảo, Zalo …</w:t>
            </w:r>
          </w:p>
        </w:tc>
        <w:tc>
          <w:tcPr>
            <w:tcW w:w="2122" w:type="dxa"/>
            <w:tcBorders>
              <w:bottom w:val="single" w:sz="4" w:space="0" w:color="auto"/>
            </w:tcBorders>
            <w:vAlign w:val="center"/>
          </w:tcPr>
          <w:p w14:paraId="7BEA1D31" w14:textId="3A5AF91B" w:rsidR="00C75759" w:rsidRPr="005A2D2E" w:rsidRDefault="00C42869" w:rsidP="004C49BA">
            <w:pPr>
              <w:pStyle w:val="Other0"/>
              <w:shd w:val="clear" w:color="auto" w:fill="auto"/>
              <w:tabs>
                <w:tab w:val="left" w:pos="149"/>
              </w:tabs>
              <w:spacing w:after="0" w:line="264" w:lineRule="auto"/>
              <w:ind w:firstLine="0"/>
              <w:jc w:val="center"/>
              <w:rPr>
                <w:color w:val="auto"/>
                <w:sz w:val="24"/>
                <w:szCs w:val="24"/>
              </w:rPr>
            </w:pPr>
            <w:r w:rsidRPr="005A2D2E">
              <w:t xml:space="preserve">Bộ phận </w:t>
            </w:r>
            <w:r>
              <w:t>phụ trách công tác CTTT chủ trì, tham mưu, chỉ đạo triển khai thực hiện</w:t>
            </w:r>
          </w:p>
        </w:tc>
        <w:tc>
          <w:tcPr>
            <w:tcW w:w="1138" w:type="dxa"/>
            <w:tcBorders>
              <w:bottom w:val="single" w:sz="4" w:space="0" w:color="auto"/>
            </w:tcBorders>
            <w:vAlign w:val="center"/>
          </w:tcPr>
          <w:p w14:paraId="5F6EDBAE" w14:textId="77777777" w:rsidR="00C75759" w:rsidRPr="005A2D2E" w:rsidRDefault="007635E6" w:rsidP="004C49BA">
            <w:pPr>
              <w:pStyle w:val="Other0"/>
              <w:shd w:val="clear" w:color="auto" w:fill="auto"/>
              <w:spacing w:after="0" w:line="264" w:lineRule="auto"/>
              <w:ind w:firstLine="0"/>
              <w:jc w:val="center"/>
              <w:rPr>
                <w:color w:val="auto"/>
                <w:sz w:val="24"/>
                <w:szCs w:val="24"/>
              </w:rPr>
            </w:pPr>
            <w:r w:rsidRPr="005A2D2E">
              <w:rPr>
                <w:color w:val="auto"/>
                <w:sz w:val="24"/>
                <w:szCs w:val="24"/>
                <w:lang w:eastAsia="vi-VN" w:bidi="vi-VN"/>
              </w:rPr>
              <w:t>Q</w:t>
            </w:r>
            <w:r w:rsidR="00C75759" w:rsidRPr="005A2D2E">
              <w:rPr>
                <w:color w:val="auto"/>
                <w:sz w:val="24"/>
                <w:szCs w:val="24"/>
                <w:lang w:val="vi-VN" w:eastAsia="vi-VN" w:bidi="vi-VN"/>
              </w:rPr>
              <w:t xml:space="preserve">uý </w:t>
            </w:r>
            <w:r w:rsidR="00265202" w:rsidRPr="005A2D2E">
              <w:rPr>
                <w:color w:val="auto"/>
                <w:sz w:val="24"/>
                <w:szCs w:val="24"/>
                <w:lang w:eastAsia="vi-VN" w:bidi="vi-VN"/>
              </w:rPr>
              <w:t>II</w:t>
            </w:r>
            <w:r w:rsidR="00C75759" w:rsidRPr="005A2D2E">
              <w:rPr>
                <w:color w:val="auto"/>
                <w:sz w:val="24"/>
                <w:szCs w:val="24"/>
                <w:lang w:val="vi-VN" w:eastAsia="vi-VN" w:bidi="vi-VN"/>
              </w:rPr>
              <w:t>/202</w:t>
            </w:r>
            <w:r w:rsidR="00A870D6" w:rsidRPr="005A2D2E">
              <w:rPr>
                <w:color w:val="auto"/>
                <w:sz w:val="24"/>
                <w:szCs w:val="24"/>
                <w:lang w:eastAsia="vi-VN" w:bidi="vi-VN"/>
              </w:rPr>
              <w:t>2</w:t>
            </w:r>
          </w:p>
        </w:tc>
      </w:tr>
      <w:tr w:rsidR="00C42869" w:rsidRPr="005A2D2E" w14:paraId="18165752" w14:textId="77777777" w:rsidTr="00C1186E">
        <w:trPr>
          <w:trHeight w:val="799"/>
        </w:trPr>
        <w:tc>
          <w:tcPr>
            <w:tcW w:w="577" w:type="dxa"/>
            <w:tcBorders>
              <w:bottom w:val="single" w:sz="4" w:space="0" w:color="auto"/>
            </w:tcBorders>
            <w:vAlign w:val="center"/>
          </w:tcPr>
          <w:p w14:paraId="6F38956B" w14:textId="77777777" w:rsidR="00C42869" w:rsidRPr="005A2D2E" w:rsidRDefault="00C42869" w:rsidP="00AB58ED">
            <w:pPr>
              <w:widowControl w:val="0"/>
              <w:jc w:val="center"/>
              <w:rPr>
                <w:bCs/>
              </w:rPr>
            </w:pPr>
            <w:r w:rsidRPr="005A2D2E">
              <w:rPr>
                <w:bCs/>
              </w:rPr>
              <w:t>4</w:t>
            </w:r>
          </w:p>
        </w:tc>
        <w:tc>
          <w:tcPr>
            <w:tcW w:w="3359" w:type="dxa"/>
            <w:tcBorders>
              <w:bottom w:val="single" w:sz="4" w:space="0" w:color="auto"/>
            </w:tcBorders>
            <w:vAlign w:val="center"/>
          </w:tcPr>
          <w:p w14:paraId="68C92A39" w14:textId="69A01BEC" w:rsidR="00C42869" w:rsidRPr="005A2D2E" w:rsidRDefault="00C42869" w:rsidP="003176A0">
            <w:pPr>
              <w:widowControl w:val="0"/>
              <w:spacing w:line="264" w:lineRule="auto"/>
              <w:jc w:val="both"/>
              <w:rPr>
                <w:bCs/>
              </w:rPr>
            </w:pPr>
            <w:r w:rsidRPr="005A2D2E">
              <w:rPr>
                <w:lang w:val="vi-VN" w:eastAsia="vi-VN" w:bidi="vi-VN"/>
              </w:rPr>
              <w:t xml:space="preserve">Tuyên truyền </w:t>
            </w:r>
            <w:r w:rsidRPr="005A2D2E">
              <w:rPr>
                <w:lang w:eastAsia="vi-VN" w:bidi="vi-VN"/>
              </w:rPr>
              <w:t>kết quả triển khai sắp xếp các đơn vị hành chính các cấp</w:t>
            </w:r>
            <w:r w:rsidR="004C49BA">
              <w:rPr>
                <w:lang w:eastAsia="vi-VN" w:bidi="vi-VN"/>
              </w:rPr>
              <w:t>.</w:t>
            </w:r>
          </w:p>
        </w:tc>
        <w:tc>
          <w:tcPr>
            <w:tcW w:w="2552" w:type="dxa"/>
            <w:tcBorders>
              <w:bottom w:val="single" w:sz="4" w:space="0" w:color="auto"/>
            </w:tcBorders>
            <w:vAlign w:val="center"/>
          </w:tcPr>
          <w:p w14:paraId="0865AC65" w14:textId="77777777" w:rsidR="00C42869" w:rsidRPr="005A2D2E" w:rsidRDefault="00C42869" w:rsidP="003176A0">
            <w:pPr>
              <w:pStyle w:val="Other0"/>
              <w:shd w:val="clear" w:color="auto" w:fill="auto"/>
              <w:tabs>
                <w:tab w:val="left" w:pos="158"/>
              </w:tabs>
              <w:spacing w:after="0" w:line="264" w:lineRule="auto"/>
              <w:ind w:firstLine="0"/>
              <w:jc w:val="both"/>
              <w:rPr>
                <w:color w:val="auto"/>
                <w:sz w:val="24"/>
                <w:szCs w:val="24"/>
              </w:rPr>
            </w:pPr>
            <w:r w:rsidRPr="005A2D2E">
              <w:rPr>
                <w:color w:val="auto"/>
                <w:sz w:val="24"/>
                <w:szCs w:val="24"/>
              </w:rPr>
              <w:t>Tin, bài, phóng sự trên các phương tiện thông tin (báo viết, báo điện tử, phát thanh, truyền hình), trên Cổng thông tin điện tử của Phòng GDĐT, qua các hội nghị, hội thảo ...</w:t>
            </w:r>
          </w:p>
        </w:tc>
        <w:tc>
          <w:tcPr>
            <w:tcW w:w="2122" w:type="dxa"/>
            <w:tcBorders>
              <w:bottom w:val="single" w:sz="4" w:space="0" w:color="auto"/>
            </w:tcBorders>
            <w:vAlign w:val="center"/>
          </w:tcPr>
          <w:p w14:paraId="3F935072" w14:textId="1189E773" w:rsidR="00C42869" w:rsidRPr="005A2D2E" w:rsidRDefault="00C42869" w:rsidP="004C49BA">
            <w:pPr>
              <w:pStyle w:val="BodyText"/>
              <w:shd w:val="clear" w:color="auto" w:fill="auto"/>
              <w:tabs>
                <w:tab w:val="left" w:pos="158"/>
              </w:tabs>
              <w:spacing w:after="0" w:line="264" w:lineRule="auto"/>
              <w:ind w:firstLine="0"/>
              <w:jc w:val="center"/>
              <w:rPr>
                <w:bCs/>
                <w:color w:val="auto"/>
                <w:sz w:val="24"/>
                <w:szCs w:val="24"/>
              </w:rPr>
            </w:pPr>
            <w:r w:rsidRPr="005A2D2E">
              <w:t xml:space="preserve">Bộ phận </w:t>
            </w:r>
            <w:r>
              <w:t>phụ trách công tác CTTT chủ trì, tham mưu, chỉ đạo triển khai thực hiện</w:t>
            </w:r>
          </w:p>
        </w:tc>
        <w:tc>
          <w:tcPr>
            <w:tcW w:w="1138" w:type="dxa"/>
            <w:tcBorders>
              <w:bottom w:val="single" w:sz="4" w:space="0" w:color="auto"/>
            </w:tcBorders>
            <w:vAlign w:val="center"/>
          </w:tcPr>
          <w:p w14:paraId="1181F045" w14:textId="77777777" w:rsidR="00C42869" w:rsidRPr="005A2D2E" w:rsidRDefault="00C42869" w:rsidP="004C49BA">
            <w:pPr>
              <w:pStyle w:val="BodyText"/>
              <w:shd w:val="clear" w:color="auto" w:fill="auto"/>
              <w:spacing w:after="0" w:line="264" w:lineRule="auto"/>
              <w:ind w:firstLine="0"/>
              <w:jc w:val="center"/>
              <w:rPr>
                <w:color w:val="auto"/>
                <w:sz w:val="24"/>
                <w:szCs w:val="24"/>
              </w:rPr>
            </w:pPr>
            <w:r w:rsidRPr="005A2D2E">
              <w:rPr>
                <w:color w:val="auto"/>
                <w:sz w:val="24"/>
                <w:szCs w:val="24"/>
                <w:lang w:val="vi-VN" w:eastAsia="vi-VN" w:bidi="vi-VN"/>
              </w:rPr>
              <w:t>Quý III,</w:t>
            </w:r>
          </w:p>
          <w:p w14:paraId="40EB4C27" w14:textId="77777777" w:rsidR="00C42869" w:rsidRPr="005A2D2E" w:rsidRDefault="00C42869" w:rsidP="004C49BA">
            <w:pPr>
              <w:pStyle w:val="BodyText"/>
              <w:shd w:val="clear" w:color="auto" w:fill="auto"/>
              <w:spacing w:after="0" w:line="264" w:lineRule="auto"/>
              <w:ind w:firstLine="0"/>
              <w:jc w:val="center"/>
              <w:rPr>
                <w:color w:val="auto"/>
                <w:sz w:val="24"/>
                <w:szCs w:val="24"/>
              </w:rPr>
            </w:pPr>
            <w:r w:rsidRPr="005A2D2E">
              <w:rPr>
                <w:color w:val="auto"/>
                <w:sz w:val="24"/>
                <w:szCs w:val="24"/>
                <w:lang w:val="vi-VN" w:eastAsia="vi-VN" w:bidi="vi-VN"/>
              </w:rPr>
              <w:t>IV/202</w:t>
            </w:r>
            <w:r w:rsidRPr="005A2D2E">
              <w:rPr>
                <w:color w:val="auto"/>
                <w:sz w:val="24"/>
                <w:szCs w:val="24"/>
                <w:lang w:eastAsia="vi-VN" w:bidi="vi-VN"/>
              </w:rPr>
              <w:t>2</w:t>
            </w:r>
          </w:p>
          <w:p w14:paraId="1DD539C7" w14:textId="77777777" w:rsidR="00C42869" w:rsidRPr="005A2D2E" w:rsidRDefault="00C42869" w:rsidP="004C49BA">
            <w:pPr>
              <w:widowControl w:val="0"/>
              <w:spacing w:line="264" w:lineRule="auto"/>
              <w:jc w:val="center"/>
              <w:rPr>
                <w:bCs/>
              </w:rPr>
            </w:pPr>
          </w:p>
        </w:tc>
      </w:tr>
      <w:tr w:rsidR="00C42869" w:rsidRPr="005A2D2E" w14:paraId="59067678" w14:textId="77777777" w:rsidTr="00C1186E">
        <w:trPr>
          <w:trHeight w:val="799"/>
        </w:trPr>
        <w:tc>
          <w:tcPr>
            <w:tcW w:w="577" w:type="dxa"/>
            <w:tcBorders>
              <w:bottom w:val="single" w:sz="4" w:space="0" w:color="auto"/>
            </w:tcBorders>
            <w:vAlign w:val="center"/>
          </w:tcPr>
          <w:p w14:paraId="2C2097F7" w14:textId="77777777" w:rsidR="00C42869" w:rsidRPr="005A2D2E" w:rsidRDefault="00C42869" w:rsidP="00AB58ED">
            <w:pPr>
              <w:widowControl w:val="0"/>
              <w:jc w:val="center"/>
              <w:rPr>
                <w:bCs/>
              </w:rPr>
            </w:pPr>
            <w:r w:rsidRPr="005A2D2E">
              <w:rPr>
                <w:bCs/>
              </w:rPr>
              <w:lastRenderedPageBreak/>
              <w:t>5</w:t>
            </w:r>
          </w:p>
        </w:tc>
        <w:tc>
          <w:tcPr>
            <w:tcW w:w="3359" w:type="dxa"/>
            <w:tcBorders>
              <w:bottom w:val="single" w:sz="4" w:space="0" w:color="auto"/>
            </w:tcBorders>
            <w:vAlign w:val="center"/>
          </w:tcPr>
          <w:p w14:paraId="7972BAE4" w14:textId="0932F528" w:rsidR="00C42869" w:rsidRPr="005A2D2E" w:rsidRDefault="00C42869" w:rsidP="003176A0">
            <w:pPr>
              <w:pStyle w:val="BodyText"/>
              <w:shd w:val="clear" w:color="auto" w:fill="auto"/>
              <w:spacing w:after="0" w:line="264" w:lineRule="auto"/>
              <w:ind w:firstLine="0"/>
              <w:jc w:val="both"/>
              <w:rPr>
                <w:bCs/>
                <w:color w:val="auto"/>
                <w:sz w:val="24"/>
                <w:szCs w:val="24"/>
              </w:rPr>
            </w:pPr>
            <w:r w:rsidRPr="005A2D2E">
              <w:rPr>
                <w:color w:val="auto"/>
                <w:sz w:val="24"/>
                <w:szCs w:val="24"/>
                <w:lang w:eastAsia="vi-VN" w:bidi="vi-VN"/>
              </w:rPr>
              <w:t xml:space="preserve">                                                          Tuyên truyền</w:t>
            </w:r>
            <w:r w:rsidRPr="005A2D2E">
              <w:rPr>
                <w:color w:val="auto"/>
                <w:sz w:val="24"/>
                <w:szCs w:val="24"/>
                <w:lang w:val="vi-VN" w:eastAsia="vi-VN" w:bidi="vi-VN"/>
              </w:rPr>
              <w:t xml:space="preserve"> </w:t>
            </w:r>
            <w:r w:rsidRPr="005A2D2E">
              <w:rPr>
                <w:color w:val="auto"/>
                <w:sz w:val="24"/>
                <w:szCs w:val="24"/>
                <w:lang w:eastAsia="vi-VN" w:bidi="vi-VN"/>
              </w:rPr>
              <w:t>C</w:t>
            </w:r>
            <w:r w:rsidRPr="005A2D2E">
              <w:rPr>
                <w:color w:val="auto"/>
                <w:sz w:val="24"/>
                <w:szCs w:val="24"/>
                <w:lang w:val="vi-VN" w:eastAsia="vi-VN" w:bidi="vi-VN"/>
              </w:rPr>
              <w:t xml:space="preserve">ổng Trung tâm Phục vụ hành chính công </w:t>
            </w:r>
            <w:r w:rsidRPr="005A2D2E">
              <w:rPr>
                <w:color w:val="auto"/>
                <w:sz w:val="24"/>
                <w:szCs w:val="24"/>
                <w:lang w:eastAsia="vi-VN" w:bidi="vi-VN"/>
              </w:rPr>
              <w:t>thành phố, Ngành</w:t>
            </w:r>
            <w:r w:rsidRPr="005A2D2E">
              <w:rPr>
                <w:color w:val="auto"/>
                <w:sz w:val="24"/>
                <w:szCs w:val="24"/>
                <w:lang w:val="vi-VN" w:eastAsia="vi-VN" w:bidi="vi-VN"/>
              </w:rPr>
              <w:t xml:space="preserve"> nh</w:t>
            </w:r>
            <w:r w:rsidRPr="005A2D2E">
              <w:rPr>
                <w:color w:val="auto"/>
                <w:sz w:val="24"/>
                <w:szCs w:val="24"/>
                <w:lang w:eastAsia="vi-VN" w:bidi="vi-VN"/>
              </w:rPr>
              <w:t>ằ</w:t>
            </w:r>
            <w:r w:rsidRPr="005A2D2E">
              <w:rPr>
                <w:color w:val="auto"/>
                <w:sz w:val="24"/>
                <w:szCs w:val="24"/>
                <w:lang w:val="vi-VN" w:eastAsia="vi-VN" w:bidi="vi-VN"/>
              </w:rPr>
              <w:t>m thông tin các văn bản mới ban hành; giới thiệu các tiện ích của dịch vụ công trực tuy</w:t>
            </w:r>
            <w:r w:rsidRPr="005A2D2E">
              <w:rPr>
                <w:color w:val="auto"/>
                <w:sz w:val="24"/>
                <w:szCs w:val="24"/>
                <w:lang w:eastAsia="vi-VN" w:bidi="vi-VN"/>
              </w:rPr>
              <w:t>ế</w:t>
            </w:r>
            <w:r w:rsidRPr="005A2D2E">
              <w:rPr>
                <w:color w:val="auto"/>
                <w:sz w:val="24"/>
                <w:szCs w:val="24"/>
                <w:lang w:val="vi-VN" w:eastAsia="vi-VN" w:bidi="vi-VN"/>
              </w:rPr>
              <w:t>n mức độ 3, mức độ 4 và dịch vụ bưu chính công ích</w:t>
            </w:r>
            <w:r w:rsidRPr="005A2D2E">
              <w:rPr>
                <w:color w:val="auto"/>
                <w:sz w:val="24"/>
                <w:szCs w:val="24"/>
                <w:lang w:eastAsia="vi-VN" w:bidi="vi-VN"/>
              </w:rPr>
              <w:t>.</w:t>
            </w:r>
          </w:p>
        </w:tc>
        <w:tc>
          <w:tcPr>
            <w:tcW w:w="2552" w:type="dxa"/>
            <w:tcBorders>
              <w:bottom w:val="single" w:sz="4" w:space="0" w:color="auto"/>
            </w:tcBorders>
            <w:vAlign w:val="center"/>
          </w:tcPr>
          <w:p w14:paraId="4178A6B4" w14:textId="77777777" w:rsidR="00C42869" w:rsidRPr="005A2D2E" w:rsidRDefault="00C42869" w:rsidP="003176A0">
            <w:pPr>
              <w:pStyle w:val="Other0"/>
              <w:shd w:val="clear" w:color="auto" w:fill="auto"/>
              <w:tabs>
                <w:tab w:val="left" w:pos="158"/>
              </w:tabs>
              <w:spacing w:after="0" w:line="264" w:lineRule="auto"/>
              <w:ind w:firstLine="0"/>
              <w:jc w:val="both"/>
              <w:rPr>
                <w:bCs/>
                <w:color w:val="auto"/>
                <w:sz w:val="24"/>
                <w:szCs w:val="24"/>
              </w:rPr>
            </w:pPr>
            <w:r w:rsidRPr="005A2D2E">
              <w:rPr>
                <w:color w:val="auto"/>
                <w:sz w:val="24"/>
                <w:szCs w:val="24"/>
              </w:rPr>
              <w:t>Tin, bài, phóng sự trên các phương tiện thông tin (báo viết, báo điện tử, phát thanh, truyền hình), trên Cổng thông tin điện tử của Phòng GDĐT, các trang mạng xã hội, qua các hội nghị, hội thảo, …</w:t>
            </w:r>
          </w:p>
        </w:tc>
        <w:tc>
          <w:tcPr>
            <w:tcW w:w="2122" w:type="dxa"/>
            <w:tcBorders>
              <w:bottom w:val="single" w:sz="4" w:space="0" w:color="auto"/>
            </w:tcBorders>
            <w:vAlign w:val="center"/>
          </w:tcPr>
          <w:p w14:paraId="4CA01431" w14:textId="3E6A6726" w:rsidR="00C42869" w:rsidRPr="005A2D2E" w:rsidRDefault="00C42869" w:rsidP="004C49BA">
            <w:pPr>
              <w:pStyle w:val="BodyText"/>
              <w:shd w:val="clear" w:color="auto" w:fill="auto"/>
              <w:tabs>
                <w:tab w:val="left" w:pos="158"/>
              </w:tabs>
              <w:spacing w:after="0" w:line="264" w:lineRule="auto"/>
              <w:ind w:firstLine="0"/>
              <w:jc w:val="center"/>
              <w:rPr>
                <w:bCs/>
                <w:color w:val="auto"/>
                <w:sz w:val="24"/>
                <w:szCs w:val="24"/>
              </w:rPr>
            </w:pPr>
            <w:r w:rsidRPr="005A2D2E">
              <w:t xml:space="preserve">Bộ phận </w:t>
            </w:r>
            <w:r>
              <w:t>phụ trách công tác CTTT chủ trì, tham mưu, chỉ đạo triển khai thực hiện</w:t>
            </w:r>
          </w:p>
        </w:tc>
        <w:tc>
          <w:tcPr>
            <w:tcW w:w="1138" w:type="dxa"/>
            <w:tcBorders>
              <w:bottom w:val="single" w:sz="4" w:space="0" w:color="auto"/>
            </w:tcBorders>
            <w:vAlign w:val="center"/>
          </w:tcPr>
          <w:p w14:paraId="34337C9C" w14:textId="77777777" w:rsidR="00C42869" w:rsidRPr="005A2D2E" w:rsidRDefault="00C42869" w:rsidP="004C49BA">
            <w:pPr>
              <w:pStyle w:val="BodyText"/>
              <w:shd w:val="clear" w:color="auto" w:fill="auto"/>
              <w:spacing w:after="0" w:line="264" w:lineRule="auto"/>
              <w:ind w:firstLine="0"/>
              <w:jc w:val="center"/>
              <w:rPr>
                <w:color w:val="auto"/>
                <w:sz w:val="24"/>
                <w:szCs w:val="24"/>
              </w:rPr>
            </w:pPr>
            <w:r w:rsidRPr="005A2D2E">
              <w:rPr>
                <w:color w:val="auto"/>
                <w:sz w:val="24"/>
                <w:szCs w:val="24"/>
                <w:lang w:val="vi-VN" w:eastAsia="vi-VN" w:bidi="vi-VN"/>
              </w:rPr>
              <w:t>Thường xuyên</w:t>
            </w:r>
          </w:p>
          <w:p w14:paraId="36403A39" w14:textId="77777777" w:rsidR="00C42869" w:rsidRPr="005A2D2E" w:rsidRDefault="00C42869" w:rsidP="004C49BA">
            <w:pPr>
              <w:widowControl w:val="0"/>
              <w:spacing w:line="264" w:lineRule="auto"/>
              <w:jc w:val="center"/>
              <w:rPr>
                <w:bCs/>
              </w:rPr>
            </w:pPr>
          </w:p>
        </w:tc>
      </w:tr>
    </w:tbl>
    <w:p w14:paraId="67FBCAA9" w14:textId="77777777" w:rsidR="00814747" w:rsidRPr="005A2D2E" w:rsidRDefault="00814747" w:rsidP="00AB58ED">
      <w:pPr>
        <w:widowControl w:val="0"/>
        <w:rPr>
          <w:sz w:val="28"/>
          <w:szCs w:val="28"/>
        </w:rPr>
      </w:pPr>
    </w:p>
    <w:sectPr w:rsidR="00814747" w:rsidRPr="005A2D2E" w:rsidSect="00602E3A">
      <w:headerReference w:type="default" r:id="rId8"/>
      <w:footerReference w:type="even" r:id="rId9"/>
      <w:footerReference w:type="default" r:id="rId10"/>
      <w:headerReference w:type="first" r:id="rId11"/>
      <w:pgSz w:w="11907" w:h="16840" w:code="9"/>
      <w:pgMar w:top="1077" w:right="1021" w:bottom="1021" w:left="1474" w:header="720" w:footer="34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6EA3" w14:textId="77777777" w:rsidR="00582958" w:rsidRDefault="00582958">
      <w:r>
        <w:separator/>
      </w:r>
    </w:p>
  </w:endnote>
  <w:endnote w:type="continuationSeparator" w:id="0">
    <w:p w14:paraId="4CF517E5" w14:textId="77777777" w:rsidR="00582958" w:rsidRDefault="0058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D98" w14:textId="77777777" w:rsidR="00EE1F6C" w:rsidRDefault="00EE1F6C" w:rsidP="00464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4D781" w14:textId="77777777" w:rsidR="00EE1F6C" w:rsidRDefault="00EE1F6C" w:rsidP="00EE1F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44AE" w14:textId="77777777" w:rsidR="003319F2" w:rsidRPr="003319F2" w:rsidRDefault="003319F2">
    <w:pPr>
      <w:pStyle w:val="Footer"/>
      <w:jc w:val="right"/>
      <w:rPr>
        <w:sz w:val="27"/>
        <w:szCs w:val="27"/>
      </w:rPr>
    </w:pPr>
  </w:p>
  <w:p w14:paraId="12F4B596" w14:textId="77777777" w:rsidR="00EE1F6C" w:rsidRPr="003319F2" w:rsidRDefault="00EE1F6C" w:rsidP="00EE1F6C">
    <w:pPr>
      <w:pStyle w:val="Footer"/>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FD3D" w14:textId="77777777" w:rsidR="00582958" w:rsidRDefault="00582958">
      <w:r>
        <w:separator/>
      </w:r>
    </w:p>
  </w:footnote>
  <w:footnote w:type="continuationSeparator" w:id="0">
    <w:p w14:paraId="465170FA" w14:textId="77777777" w:rsidR="00582958" w:rsidRDefault="0058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581700"/>
      <w:docPartObj>
        <w:docPartGallery w:val="Page Numbers (Top of Page)"/>
        <w:docPartUnique/>
      </w:docPartObj>
    </w:sdtPr>
    <w:sdtEndPr>
      <w:rPr>
        <w:noProof/>
      </w:rPr>
    </w:sdtEndPr>
    <w:sdtContent>
      <w:p w14:paraId="1EB414C3" w14:textId="77777777" w:rsidR="00E45DF0" w:rsidRDefault="00E45DF0">
        <w:pPr>
          <w:pStyle w:val="Header"/>
          <w:jc w:val="center"/>
        </w:pPr>
        <w:r>
          <w:fldChar w:fldCharType="begin"/>
        </w:r>
        <w:r>
          <w:instrText xml:space="preserve"> PAGE   \* MERGEFORMAT </w:instrText>
        </w:r>
        <w:r>
          <w:fldChar w:fldCharType="separate"/>
        </w:r>
        <w:r w:rsidR="005A2D2E">
          <w:rPr>
            <w:noProof/>
          </w:rPr>
          <w:t>6</w:t>
        </w:r>
        <w:r>
          <w:rPr>
            <w:noProof/>
          </w:rPr>
          <w:fldChar w:fldCharType="end"/>
        </w:r>
      </w:p>
    </w:sdtContent>
  </w:sdt>
  <w:p w14:paraId="7D8D3721" w14:textId="77777777" w:rsidR="00E45DF0" w:rsidRDefault="00E45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676B" w14:textId="77777777" w:rsidR="0047383F" w:rsidRDefault="007635E6" w:rsidP="007635E6">
    <w:pPr>
      <w:pStyle w:val="Header"/>
      <w:tabs>
        <w:tab w:val="left" w:pos="864"/>
      </w:tabs>
    </w:pPr>
    <w:r>
      <w:tab/>
    </w:r>
    <w:r>
      <w:tab/>
    </w:r>
  </w:p>
  <w:p w14:paraId="729C5CD8" w14:textId="77777777" w:rsidR="0047383F" w:rsidRDefault="00473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1ED"/>
    <w:multiLevelType w:val="hybridMultilevel"/>
    <w:tmpl w:val="BF467BBA"/>
    <w:lvl w:ilvl="0" w:tplc="15BAC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77F99"/>
    <w:multiLevelType w:val="hybridMultilevel"/>
    <w:tmpl w:val="1AB05060"/>
    <w:lvl w:ilvl="0" w:tplc="61ECFE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782C42"/>
    <w:multiLevelType w:val="multilevel"/>
    <w:tmpl w:val="15F005F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42F12"/>
    <w:multiLevelType w:val="multilevel"/>
    <w:tmpl w:val="EB68A75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E5693"/>
    <w:multiLevelType w:val="hybridMultilevel"/>
    <w:tmpl w:val="22A0CA04"/>
    <w:lvl w:ilvl="0" w:tplc="15967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1A90E11"/>
    <w:multiLevelType w:val="multilevel"/>
    <w:tmpl w:val="CD6A152C"/>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92A4E"/>
    <w:multiLevelType w:val="multilevel"/>
    <w:tmpl w:val="4C92F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E139B"/>
    <w:multiLevelType w:val="hybridMultilevel"/>
    <w:tmpl w:val="567C2F94"/>
    <w:lvl w:ilvl="0" w:tplc="E6FA9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601296"/>
    <w:multiLevelType w:val="hybridMultilevel"/>
    <w:tmpl w:val="9062A14E"/>
    <w:lvl w:ilvl="0" w:tplc="C218C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02A6A"/>
    <w:multiLevelType w:val="multilevel"/>
    <w:tmpl w:val="D0945558"/>
    <w:lvl w:ilvl="0">
      <w:start w:val="1"/>
      <w:numFmt w:val="decimal"/>
      <w:lvlText w:val="%1."/>
      <w:lvlJc w:val="left"/>
      <w:rPr>
        <w:rFonts w:ascii="Times New Roman" w:eastAsia="Times New Roman" w:hAnsi="Times New Roman" w:cs="Times New Roman"/>
        <w:b/>
        <w:bCs/>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1F0F5A"/>
    <w:multiLevelType w:val="multilevel"/>
    <w:tmpl w:val="1F567DF0"/>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8046C"/>
    <w:multiLevelType w:val="hybridMultilevel"/>
    <w:tmpl w:val="EF1ED144"/>
    <w:lvl w:ilvl="0" w:tplc="5BF88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85796"/>
    <w:multiLevelType w:val="multilevel"/>
    <w:tmpl w:val="DB5A97B2"/>
    <w:lvl w:ilvl="0">
      <w:start w:val="1"/>
      <w:numFmt w:val="decimal"/>
      <w:lvlText w:val="%1."/>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23ADA"/>
    <w:multiLevelType w:val="multilevel"/>
    <w:tmpl w:val="1FD479D4"/>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02861"/>
    <w:multiLevelType w:val="multilevel"/>
    <w:tmpl w:val="8D4AEA1C"/>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B14F2"/>
    <w:multiLevelType w:val="multilevel"/>
    <w:tmpl w:val="73A86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01895"/>
    <w:multiLevelType w:val="hybridMultilevel"/>
    <w:tmpl w:val="3B08153C"/>
    <w:lvl w:ilvl="0" w:tplc="D0004A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EA8575A"/>
    <w:multiLevelType w:val="hybridMultilevel"/>
    <w:tmpl w:val="A440B2F6"/>
    <w:lvl w:ilvl="0" w:tplc="669C093C">
      <w:start w:val="2"/>
      <w:numFmt w:val="decimal"/>
      <w:lvlText w:val="%1."/>
      <w:lvlJc w:val="left"/>
      <w:pPr>
        <w:ind w:left="720" w:hanging="360"/>
      </w:pPr>
      <w:rPr>
        <w:rFonts w:hint="default"/>
        <w:color w:val="3A3A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B6C02"/>
    <w:multiLevelType w:val="hybridMultilevel"/>
    <w:tmpl w:val="5ACCBA72"/>
    <w:lvl w:ilvl="0" w:tplc="18AA9C0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B95F7F"/>
    <w:multiLevelType w:val="multilevel"/>
    <w:tmpl w:val="924872A0"/>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441DF1"/>
    <w:multiLevelType w:val="hybridMultilevel"/>
    <w:tmpl w:val="957C1E54"/>
    <w:lvl w:ilvl="0" w:tplc="5C5CA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815294"/>
    <w:multiLevelType w:val="hybridMultilevel"/>
    <w:tmpl w:val="1D081C9A"/>
    <w:lvl w:ilvl="0" w:tplc="969E8F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C0EBB"/>
    <w:multiLevelType w:val="hybridMultilevel"/>
    <w:tmpl w:val="F078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14872"/>
    <w:multiLevelType w:val="hybridMultilevel"/>
    <w:tmpl w:val="9D2AF46E"/>
    <w:lvl w:ilvl="0" w:tplc="C986C7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371EDF"/>
    <w:multiLevelType w:val="hybridMultilevel"/>
    <w:tmpl w:val="8F24005A"/>
    <w:lvl w:ilvl="0" w:tplc="73C611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A3831"/>
    <w:multiLevelType w:val="hybridMultilevel"/>
    <w:tmpl w:val="3880F424"/>
    <w:lvl w:ilvl="0" w:tplc="2480CB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C3490"/>
    <w:multiLevelType w:val="multilevel"/>
    <w:tmpl w:val="6C3CC6C8"/>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EF52B7"/>
    <w:multiLevelType w:val="multilevel"/>
    <w:tmpl w:val="0DF602F2"/>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5B3A12"/>
    <w:multiLevelType w:val="hybridMultilevel"/>
    <w:tmpl w:val="484E651C"/>
    <w:lvl w:ilvl="0" w:tplc="A784F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C0024"/>
    <w:multiLevelType w:val="multilevel"/>
    <w:tmpl w:val="00922F00"/>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277AB5"/>
    <w:multiLevelType w:val="multilevel"/>
    <w:tmpl w:val="98940BEC"/>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D2759"/>
    <w:multiLevelType w:val="hybridMultilevel"/>
    <w:tmpl w:val="EEEC9300"/>
    <w:lvl w:ilvl="0" w:tplc="4C0842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A87920"/>
    <w:multiLevelType w:val="hybridMultilevel"/>
    <w:tmpl w:val="F5206FAE"/>
    <w:lvl w:ilvl="0" w:tplc="F5427F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3186F"/>
    <w:multiLevelType w:val="hybridMultilevel"/>
    <w:tmpl w:val="03E26172"/>
    <w:lvl w:ilvl="0" w:tplc="EA880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0"/>
  </w:num>
  <w:num w:numId="4">
    <w:abstractNumId w:val="18"/>
  </w:num>
  <w:num w:numId="5">
    <w:abstractNumId w:val="8"/>
  </w:num>
  <w:num w:numId="6">
    <w:abstractNumId w:val="33"/>
  </w:num>
  <w:num w:numId="7">
    <w:abstractNumId w:val="22"/>
  </w:num>
  <w:num w:numId="8">
    <w:abstractNumId w:val="20"/>
  </w:num>
  <w:num w:numId="9">
    <w:abstractNumId w:val="23"/>
  </w:num>
  <w:num w:numId="10">
    <w:abstractNumId w:val="31"/>
  </w:num>
  <w:num w:numId="11">
    <w:abstractNumId w:val="32"/>
  </w:num>
  <w:num w:numId="12">
    <w:abstractNumId w:val="25"/>
  </w:num>
  <w:num w:numId="13">
    <w:abstractNumId w:val="24"/>
  </w:num>
  <w:num w:numId="14">
    <w:abstractNumId w:val="28"/>
  </w:num>
  <w:num w:numId="15">
    <w:abstractNumId w:val="21"/>
  </w:num>
  <w:num w:numId="16">
    <w:abstractNumId w:val="11"/>
  </w:num>
  <w:num w:numId="17">
    <w:abstractNumId w:val="4"/>
  </w:num>
  <w:num w:numId="18">
    <w:abstractNumId w:val="3"/>
  </w:num>
  <w:num w:numId="19">
    <w:abstractNumId w:val="17"/>
  </w:num>
  <w:num w:numId="20">
    <w:abstractNumId w:val="16"/>
  </w:num>
  <w:num w:numId="21">
    <w:abstractNumId w:val="9"/>
  </w:num>
  <w:num w:numId="22">
    <w:abstractNumId w:val="12"/>
  </w:num>
  <w:num w:numId="23">
    <w:abstractNumId w:val="29"/>
  </w:num>
  <w:num w:numId="24">
    <w:abstractNumId w:val="10"/>
  </w:num>
  <w:num w:numId="25">
    <w:abstractNumId w:val="26"/>
  </w:num>
  <w:num w:numId="26">
    <w:abstractNumId w:val="13"/>
  </w:num>
  <w:num w:numId="27">
    <w:abstractNumId w:val="2"/>
  </w:num>
  <w:num w:numId="28">
    <w:abstractNumId w:val="5"/>
  </w:num>
  <w:num w:numId="29">
    <w:abstractNumId w:val="14"/>
  </w:num>
  <w:num w:numId="30">
    <w:abstractNumId w:val="30"/>
  </w:num>
  <w:num w:numId="31">
    <w:abstractNumId w:val="19"/>
  </w:num>
  <w:num w:numId="32">
    <w:abstractNumId w:val="27"/>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DB"/>
    <w:rsid w:val="000047E6"/>
    <w:rsid w:val="00004E26"/>
    <w:rsid w:val="000074D1"/>
    <w:rsid w:val="00012313"/>
    <w:rsid w:val="0001481B"/>
    <w:rsid w:val="00014DB4"/>
    <w:rsid w:val="00016343"/>
    <w:rsid w:val="00017AD7"/>
    <w:rsid w:val="00017F4E"/>
    <w:rsid w:val="000219D6"/>
    <w:rsid w:val="00022DBE"/>
    <w:rsid w:val="00027B54"/>
    <w:rsid w:val="00033BA3"/>
    <w:rsid w:val="00035E24"/>
    <w:rsid w:val="0003637A"/>
    <w:rsid w:val="00052FDC"/>
    <w:rsid w:val="00055231"/>
    <w:rsid w:val="00055B2F"/>
    <w:rsid w:val="000570F8"/>
    <w:rsid w:val="00060723"/>
    <w:rsid w:val="00060D48"/>
    <w:rsid w:val="00064CF4"/>
    <w:rsid w:val="00070984"/>
    <w:rsid w:val="00072434"/>
    <w:rsid w:val="00081032"/>
    <w:rsid w:val="00083C3B"/>
    <w:rsid w:val="000846BA"/>
    <w:rsid w:val="00087257"/>
    <w:rsid w:val="000906B3"/>
    <w:rsid w:val="0009153F"/>
    <w:rsid w:val="00091E11"/>
    <w:rsid w:val="000A23AD"/>
    <w:rsid w:val="000A3DE6"/>
    <w:rsid w:val="000A5838"/>
    <w:rsid w:val="000B30FF"/>
    <w:rsid w:val="000B6333"/>
    <w:rsid w:val="000C1463"/>
    <w:rsid w:val="000C742E"/>
    <w:rsid w:val="000E284F"/>
    <w:rsid w:val="000E3603"/>
    <w:rsid w:val="000F351D"/>
    <w:rsid w:val="001042C6"/>
    <w:rsid w:val="001052C4"/>
    <w:rsid w:val="001054D2"/>
    <w:rsid w:val="00105A30"/>
    <w:rsid w:val="00110D32"/>
    <w:rsid w:val="00111320"/>
    <w:rsid w:val="001135C6"/>
    <w:rsid w:val="00115F74"/>
    <w:rsid w:val="00116B81"/>
    <w:rsid w:val="00122DCA"/>
    <w:rsid w:val="001234BA"/>
    <w:rsid w:val="00132A7A"/>
    <w:rsid w:val="00136CF2"/>
    <w:rsid w:val="00137531"/>
    <w:rsid w:val="001434BD"/>
    <w:rsid w:val="00143FB7"/>
    <w:rsid w:val="0015714E"/>
    <w:rsid w:val="00161273"/>
    <w:rsid w:val="001655C3"/>
    <w:rsid w:val="001663A3"/>
    <w:rsid w:val="00181B77"/>
    <w:rsid w:val="0018341B"/>
    <w:rsid w:val="00184AA8"/>
    <w:rsid w:val="001913EC"/>
    <w:rsid w:val="001B4CFA"/>
    <w:rsid w:val="001C041D"/>
    <w:rsid w:val="001C0A5F"/>
    <w:rsid w:val="001C1C17"/>
    <w:rsid w:val="001D12EB"/>
    <w:rsid w:val="001E4927"/>
    <w:rsid w:val="001F128D"/>
    <w:rsid w:val="0020185C"/>
    <w:rsid w:val="00201890"/>
    <w:rsid w:val="00201AFF"/>
    <w:rsid w:val="002073F8"/>
    <w:rsid w:val="0021114B"/>
    <w:rsid w:val="00212483"/>
    <w:rsid w:val="0021310B"/>
    <w:rsid w:val="00215FDD"/>
    <w:rsid w:val="002245DB"/>
    <w:rsid w:val="002261D3"/>
    <w:rsid w:val="00230D8C"/>
    <w:rsid w:val="00242342"/>
    <w:rsid w:val="00242A21"/>
    <w:rsid w:val="00246E00"/>
    <w:rsid w:val="0024786D"/>
    <w:rsid w:val="00257AB4"/>
    <w:rsid w:val="00257AF6"/>
    <w:rsid w:val="00265202"/>
    <w:rsid w:val="00283659"/>
    <w:rsid w:val="002927A4"/>
    <w:rsid w:val="002A362B"/>
    <w:rsid w:val="002B4341"/>
    <w:rsid w:val="002C17B6"/>
    <w:rsid w:val="002C3290"/>
    <w:rsid w:val="002C5BBC"/>
    <w:rsid w:val="002D1FCA"/>
    <w:rsid w:val="002E103F"/>
    <w:rsid w:val="002E4E4E"/>
    <w:rsid w:val="00304FEA"/>
    <w:rsid w:val="003176A0"/>
    <w:rsid w:val="00317A63"/>
    <w:rsid w:val="00322E3A"/>
    <w:rsid w:val="003319F2"/>
    <w:rsid w:val="00331C3E"/>
    <w:rsid w:val="00335C03"/>
    <w:rsid w:val="00336AF4"/>
    <w:rsid w:val="00337D9C"/>
    <w:rsid w:val="0036111F"/>
    <w:rsid w:val="003616B4"/>
    <w:rsid w:val="00371717"/>
    <w:rsid w:val="00384414"/>
    <w:rsid w:val="003909AD"/>
    <w:rsid w:val="0039152C"/>
    <w:rsid w:val="00391FCD"/>
    <w:rsid w:val="003A732D"/>
    <w:rsid w:val="003B37FA"/>
    <w:rsid w:val="003D6CA2"/>
    <w:rsid w:val="004008A6"/>
    <w:rsid w:val="00401461"/>
    <w:rsid w:val="0040290F"/>
    <w:rsid w:val="00415641"/>
    <w:rsid w:val="00415A3D"/>
    <w:rsid w:val="004204FA"/>
    <w:rsid w:val="00420E67"/>
    <w:rsid w:val="00425528"/>
    <w:rsid w:val="00435BF2"/>
    <w:rsid w:val="00451178"/>
    <w:rsid w:val="00457D8E"/>
    <w:rsid w:val="004643E1"/>
    <w:rsid w:val="00471EE3"/>
    <w:rsid w:val="0047383F"/>
    <w:rsid w:val="00476A42"/>
    <w:rsid w:val="00492514"/>
    <w:rsid w:val="00494B4A"/>
    <w:rsid w:val="00496C35"/>
    <w:rsid w:val="004A1614"/>
    <w:rsid w:val="004C056D"/>
    <w:rsid w:val="004C49BA"/>
    <w:rsid w:val="004C7A52"/>
    <w:rsid w:val="004E0D51"/>
    <w:rsid w:val="004E48F3"/>
    <w:rsid w:val="004E5AD8"/>
    <w:rsid w:val="004E6BA5"/>
    <w:rsid w:val="00501CAA"/>
    <w:rsid w:val="005020F0"/>
    <w:rsid w:val="00507D95"/>
    <w:rsid w:val="00515749"/>
    <w:rsid w:val="005249FF"/>
    <w:rsid w:val="00531D40"/>
    <w:rsid w:val="005353C4"/>
    <w:rsid w:val="00546D4F"/>
    <w:rsid w:val="005473DB"/>
    <w:rsid w:val="0055618D"/>
    <w:rsid w:val="00557A95"/>
    <w:rsid w:val="00567841"/>
    <w:rsid w:val="005772CC"/>
    <w:rsid w:val="00582958"/>
    <w:rsid w:val="00582974"/>
    <w:rsid w:val="005841C0"/>
    <w:rsid w:val="005924B6"/>
    <w:rsid w:val="00597659"/>
    <w:rsid w:val="00597D48"/>
    <w:rsid w:val="005A26A0"/>
    <w:rsid w:val="005A2D2E"/>
    <w:rsid w:val="005A68E1"/>
    <w:rsid w:val="005B2A14"/>
    <w:rsid w:val="005B2DEE"/>
    <w:rsid w:val="005B6AF5"/>
    <w:rsid w:val="005C2585"/>
    <w:rsid w:val="005C5160"/>
    <w:rsid w:val="005C6116"/>
    <w:rsid w:val="00601E95"/>
    <w:rsid w:val="00602E3A"/>
    <w:rsid w:val="0060456E"/>
    <w:rsid w:val="006052F4"/>
    <w:rsid w:val="00627F5E"/>
    <w:rsid w:val="006323AB"/>
    <w:rsid w:val="00633C5D"/>
    <w:rsid w:val="00635B59"/>
    <w:rsid w:val="006373E0"/>
    <w:rsid w:val="00637D69"/>
    <w:rsid w:val="006505BA"/>
    <w:rsid w:val="00650685"/>
    <w:rsid w:val="00652774"/>
    <w:rsid w:val="00654762"/>
    <w:rsid w:val="00654FFC"/>
    <w:rsid w:val="0068047A"/>
    <w:rsid w:val="00681E1C"/>
    <w:rsid w:val="006A568E"/>
    <w:rsid w:val="006B135F"/>
    <w:rsid w:val="006B3B1C"/>
    <w:rsid w:val="006B3CE4"/>
    <w:rsid w:val="006B57EA"/>
    <w:rsid w:val="006C05EB"/>
    <w:rsid w:val="006C2E2D"/>
    <w:rsid w:val="006C3950"/>
    <w:rsid w:val="006F006E"/>
    <w:rsid w:val="006F4CBA"/>
    <w:rsid w:val="006F5010"/>
    <w:rsid w:val="006F6415"/>
    <w:rsid w:val="007036FD"/>
    <w:rsid w:val="00707461"/>
    <w:rsid w:val="00707DCF"/>
    <w:rsid w:val="00715D9E"/>
    <w:rsid w:val="00723600"/>
    <w:rsid w:val="0072366D"/>
    <w:rsid w:val="0073134D"/>
    <w:rsid w:val="00731F1F"/>
    <w:rsid w:val="0073257A"/>
    <w:rsid w:val="007424D0"/>
    <w:rsid w:val="00754023"/>
    <w:rsid w:val="007635E6"/>
    <w:rsid w:val="00770053"/>
    <w:rsid w:val="007745FD"/>
    <w:rsid w:val="00777354"/>
    <w:rsid w:val="00790CB2"/>
    <w:rsid w:val="00795424"/>
    <w:rsid w:val="007A5A11"/>
    <w:rsid w:val="007A6B5E"/>
    <w:rsid w:val="007B65A5"/>
    <w:rsid w:val="007C6474"/>
    <w:rsid w:val="007D1D7D"/>
    <w:rsid w:val="007E319A"/>
    <w:rsid w:val="007E347B"/>
    <w:rsid w:val="007E7593"/>
    <w:rsid w:val="007F0651"/>
    <w:rsid w:val="007F39A8"/>
    <w:rsid w:val="00800981"/>
    <w:rsid w:val="008013F6"/>
    <w:rsid w:val="00801DDA"/>
    <w:rsid w:val="00803200"/>
    <w:rsid w:val="00807E36"/>
    <w:rsid w:val="00814747"/>
    <w:rsid w:val="00817B0C"/>
    <w:rsid w:val="00833701"/>
    <w:rsid w:val="00840317"/>
    <w:rsid w:val="00842501"/>
    <w:rsid w:val="00844C06"/>
    <w:rsid w:val="00845040"/>
    <w:rsid w:val="00845378"/>
    <w:rsid w:val="00851F55"/>
    <w:rsid w:val="00860FF4"/>
    <w:rsid w:val="0086493D"/>
    <w:rsid w:val="00867FAD"/>
    <w:rsid w:val="00877E91"/>
    <w:rsid w:val="008820AE"/>
    <w:rsid w:val="008828E9"/>
    <w:rsid w:val="00895E05"/>
    <w:rsid w:val="008A63B1"/>
    <w:rsid w:val="008A6855"/>
    <w:rsid w:val="008B45F6"/>
    <w:rsid w:val="008B71AB"/>
    <w:rsid w:val="008C43B0"/>
    <w:rsid w:val="008D1D64"/>
    <w:rsid w:val="008D68B6"/>
    <w:rsid w:val="008F4D27"/>
    <w:rsid w:val="008F6D1B"/>
    <w:rsid w:val="008F7BBE"/>
    <w:rsid w:val="00900E0A"/>
    <w:rsid w:val="009050ED"/>
    <w:rsid w:val="00905E1E"/>
    <w:rsid w:val="0091444C"/>
    <w:rsid w:val="0092222A"/>
    <w:rsid w:val="0092495F"/>
    <w:rsid w:val="00933CAF"/>
    <w:rsid w:val="00940796"/>
    <w:rsid w:val="0094783B"/>
    <w:rsid w:val="00950707"/>
    <w:rsid w:val="009579FF"/>
    <w:rsid w:val="0096207A"/>
    <w:rsid w:val="0096535E"/>
    <w:rsid w:val="00966DB0"/>
    <w:rsid w:val="00977507"/>
    <w:rsid w:val="00985128"/>
    <w:rsid w:val="00997B28"/>
    <w:rsid w:val="009A7CB4"/>
    <w:rsid w:val="009C7D1F"/>
    <w:rsid w:val="009C7F5E"/>
    <w:rsid w:val="009D2DEA"/>
    <w:rsid w:val="009F15B2"/>
    <w:rsid w:val="009F2FE5"/>
    <w:rsid w:val="00A03D63"/>
    <w:rsid w:val="00A12134"/>
    <w:rsid w:val="00A1376C"/>
    <w:rsid w:val="00A14680"/>
    <w:rsid w:val="00A1749D"/>
    <w:rsid w:val="00A21FD5"/>
    <w:rsid w:val="00A22AFB"/>
    <w:rsid w:val="00A2462C"/>
    <w:rsid w:val="00A31C48"/>
    <w:rsid w:val="00A33587"/>
    <w:rsid w:val="00A5147E"/>
    <w:rsid w:val="00A62E00"/>
    <w:rsid w:val="00A73D75"/>
    <w:rsid w:val="00A7429E"/>
    <w:rsid w:val="00A80FFE"/>
    <w:rsid w:val="00A8341E"/>
    <w:rsid w:val="00A870D6"/>
    <w:rsid w:val="00A9313B"/>
    <w:rsid w:val="00AB5585"/>
    <w:rsid w:val="00AB58ED"/>
    <w:rsid w:val="00AC3E01"/>
    <w:rsid w:val="00AD4575"/>
    <w:rsid w:val="00AE0ED8"/>
    <w:rsid w:val="00AE5A65"/>
    <w:rsid w:val="00AF1830"/>
    <w:rsid w:val="00AF77D2"/>
    <w:rsid w:val="00AF7F27"/>
    <w:rsid w:val="00B009AF"/>
    <w:rsid w:val="00B00FD1"/>
    <w:rsid w:val="00B02E8B"/>
    <w:rsid w:val="00B149E2"/>
    <w:rsid w:val="00B21451"/>
    <w:rsid w:val="00B23158"/>
    <w:rsid w:val="00B34D22"/>
    <w:rsid w:val="00B36D3C"/>
    <w:rsid w:val="00B46396"/>
    <w:rsid w:val="00B539B9"/>
    <w:rsid w:val="00B75EF9"/>
    <w:rsid w:val="00B827B5"/>
    <w:rsid w:val="00B85CDD"/>
    <w:rsid w:val="00B96EF8"/>
    <w:rsid w:val="00B97A78"/>
    <w:rsid w:val="00BA2E38"/>
    <w:rsid w:val="00BB0FD0"/>
    <w:rsid w:val="00BB3330"/>
    <w:rsid w:val="00BB4FAC"/>
    <w:rsid w:val="00BB524B"/>
    <w:rsid w:val="00BC2030"/>
    <w:rsid w:val="00BC2228"/>
    <w:rsid w:val="00BC36B9"/>
    <w:rsid w:val="00BC5AEE"/>
    <w:rsid w:val="00BD4073"/>
    <w:rsid w:val="00BD5DA7"/>
    <w:rsid w:val="00BE0415"/>
    <w:rsid w:val="00BE05EF"/>
    <w:rsid w:val="00BF0B49"/>
    <w:rsid w:val="00BF0F8E"/>
    <w:rsid w:val="00BF680B"/>
    <w:rsid w:val="00BF735F"/>
    <w:rsid w:val="00C00156"/>
    <w:rsid w:val="00C027A8"/>
    <w:rsid w:val="00C1186E"/>
    <w:rsid w:val="00C14E00"/>
    <w:rsid w:val="00C16C25"/>
    <w:rsid w:val="00C309FD"/>
    <w:rsid w:val="00C31EFB"/>
    <w:rsid w:val="00C3562F"/>
    <w:rsid w:val="00C40F20"/>
    <w:rsid w:val="00C42869"/>
    <w:rsid w:val="00C55601"/>
    <w:rsid w:val="00C602E4"/>
    <w:rsid w:val="00C63D70"/>
    <w:rsid w:val="00C73742"/>
    <w:rsid w:val="00C75759"/>
    <w:rsid w:val="00C76124"/>
    <w:rsid w:val="00C90606"/>
    <w:rsid w:val="00C95F02"/>
    <w:rsid w:val="00C972B5"/>
    <w:rsid w:val="00CA1D45"/>
    <w:rsid w:val="00CA347A"/>
    <w:rsid w:val="00CA5B2D"/>
    <w:rsid w:val="00CB29D9"/>
    <w:rsid w:val="00CB7630"/>
    <w:rsid w:val="00CC609A"/>
    <w:rsid w:val="00CD4FB0"/>
    <w:rsid w:val="00CD7160"/>
    <w:rsid w:val="00CE3361"/>
    <w:rsid w:val="00CE3B72"/>
    <w:rsid w:val="00CE5ECA"/>
    <w:rsid w:val="00D25DC4"/>
    <w:rsid w:val="00D35D1E"/>
    <w:rsid w:val="00D42572"/>
    <w:rsid w:val="00D42703"/>
    <w:rsid w:val="00D45864"/>
    <w:rsid w:val="00D55BF2"/>
    <w:rsid w:val="00D57EE6"/>
    <w:rsid w:val="00D9032C"/>
    <w:rsid w:val="00DA06E8"/>
    <w:rsid w:val="00DA2FF8"/>
    <w:rsid w:val="00DB4A22"/>
    <w:rsid w:val="00DC4554"/>
    <w:rsid w:val="00DD791D"/>
    <w:rsid w:val="00DE2D5F"/>
    <w:rsid w:val="00DE35A2"/>
    <w:rsid w:val="00DF0B28"/>
    <w:rsid w:val="00DF5DA0"/>
    <w:rsid w:val="00DF6E2B"/>
    <w:rsid w:val="00E01266"/>
    <w:rsid w:val="00E16986"/>
    <w:rsid w:val="00E23911"/>
    <w:rsid w:val="00E258D0"/>
    <w:rsid w:val="00E327B1"/>
    <w:rsid w:val="00E40339"/>
    <w:rsid w:val="00E403AA"/>
    <w:rsid w:val="00E43D67"/>
    <w:rsid w:val="00E45DF0"/>
    <w:rsid w:val="00E71199"/>
    <w:rsid w:val="00E72BE7"/>
    <w:rsid w:val="00E80C2A"/>
    <w:rsid w:val="00E80F22"/>
    <w:rsid w:val="00E875D3"/>
    <w:rsid w:val="00EA5D12"/>
    <w:rsid w:val="00EB52FB"/>
    <w:rsid w:val="00EC05FC"/>
    <w:rsid w:val="00EC4510"/>
    <w:rsid w:val="00ED2E4F"/>
    <w:rsid w:val="00EE1F6C"/>
    <w:rsid w:val="00EE5593"/>
    <w:rsid w:val="00EE6D94"/>
    <w:rsid w:val="00EF11CA"/>
    <w:rsid w:val="00EF47F5"/>
    <w:rsid w:val="00EF7CE0"/>
    <w:rsid w:val="00F01488"/>
    <w:rsid w:val="00F12A47"/>
    <w:rsid w:val="00F1313E"/>
    <w:rsid w:val="00F139EE"/>
    <w:rsid w:val="00F169CB"/>
    <w:rsid w:val="00F2553D"/>
    <w:rsid w:val="00F25B9B"/>
    <w:rsid w:val="00F319D0"/>
    <w:rsid w:val="00F32E38"/>
    <w:rsid w:val="00F540C0"/>
    <w:rsid w:val="00F621D5"/>
    <w:rsid w:val="00F62F8E"/>
    <w:rsid w:val="00F7670E"/>
    <w:rsid w:val="00F77F51"/>
    <w:rsid w:val="00F80405"/>
    <w:rsid w:val="00F81346"/>
    <w:rsid w:val="00FA1258"/>
    <w:rsid w:val="00FA50A6"/>
    <w:rsid w:val="00FB578F"/>
    <w:rsid w:val="00FC63D5"/>
    <w:rsid w:val="00FC6501"/>
    <w:rsid w:val="00FE28C4"/>
    <w:rsid w:val="00FE3B08"/>
    <w:rsid w:val="00FF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0CAB0"/>
  <w15:docId w15:val="{269B6A7A-1985-4D60-9C91-FACA8FBD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5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1141">
    <w:name w:val="auto-style1141"/>
    <w:rsid w:val="003D6CA2"/>
    <w:rPr>
      <w:sz w:val="27"/>
      <w:szCs w:val="27"/>
    </w:rPr>
  </w:style>
  <w:style w:type="table" w:styleId="TableGrid">
    <w:name w:val="Table Grid"/>
    <w:basedOn w:val="TableNormal"/>
    <w:rsid w:val="0002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1F6C"/>
    <w:pPr>
      <w:tabs>
        <w:tab w:val="center" w:pos="4320"/>
        <w:tab w:val="right" w:pos="8640"/>
      </w:tabs>
    </w:pPr>
    <w:rPr>
      <w:lang w:val="x-none" w:eastAsia="x-none"/>
    </w:rPr>
  </w:style>
  <w:style w:type="character" w:styleId="PageNumber">
    <w:name w:val="page number"/>
    <w:basedOn w:val="DefaultParagraphFont"/>
    <w:rsid w:val="00EE1F6C"/>
  </w:style>
  <w:style w:type="paragraph" w:styleId="Header">
    <w:name w:val="header"/>
    <w:basedOn w:val="Normal"/>
    <w:link w:val="HeaderChar"/>
    <w:uiPriority w:val="99"/>
    <w:rsid w:val="00EE1F6C"/>
    <w:pPr>
      <w:tabs>
        <w:tab w:val="center" w:pos="4320"/>
        <w:tab w:val="right" w:pos="8640"/>
      </w:tabs>
    </w:pPr>
  </w:style>
  <w:style w:type="paragraph" w:customStyle="1" w:styleId="CharCharCharChar">
    <w:name w:val="Char Char Char Char"/>
    <w:basedOn w:val="Normal"/>
    <w:rsid w:val="00E23911"/>
    <w:pPr>
      <w:spacing w:after="160" w:line="240" w:lineRule="exact"/>
    </w:pPr>
    <w:rPr>
      <w:rFonts w:ascii="Verdana" w:hAnsi="Verdana"/>
      <w:sz w:val="20"/>
      <w:szCs w:val="20"/>
    </w:rPr>
  </w:style>
  <w:style w:type="character" w:styleId="Hyperlink">
    <w:name w:val="Hyperlink"/>
    <w:rsid w:val="00060D48"/>
    <w:rPr>
      <w:color w:val="0000FF"/>
      <w:u w:val="single"/>
    </w:rPr>
  </w:style>
  <w:style w:type="character" w:customStyle="1" w:styleId="FooterChar">
    <w:name w:val="Footer Char"/>
    <w:link w:val="Footer"/>
    <w:uiPriority w:val="99"/>
    <w:rsid w:val="003319F2"/>
    <w:rPr>
      <w:sz w:val="24"/>
      <w:szCs w:val="24"/>
    </w:rPr>
  </w:style>
  <w:style w:type="character" w:styleId="Strong">
    <w:name w:val="Strong"/>
    <w:uiPriority w:val="22"/>
    <w:qFormat/>
    <w:rsid w:val="00D35D1E"/>
    <w:rPr>
      <w:b/>
      <w:bCs/>
    </w:rPr>
  </w:style>
  <w:style w:type="character" w:customStyle="1" w:styleId="BodyTextChar">
    <w:name w:val="Body Text Char"/>
    <w:basedOn w:val="DefaultParagraphFont"/>
    <w:link w:val="BodyText"/>
    <w:rsid w:val="00940796"/>
    <w:rPr>
      <w:color w:val="242424"/>
      <w:sz w:val="26"/>
      <w:szCs w:val="26"/>
      <w:shd w:val="clear" w:color="auto" w:fill="FFFFFF"/>
    </w:rPr>
  </w:style>
  <w:style w:type="paragraph" w:styleId="BodyText">
    <w:name w:val="Body Text"/>
    <w:basedOn w:val="Normal"/>
    <w:link w:val="BodyTextChar"/>
    <w:qFormat/>
    <w:rsid w:val="00940796"/>
    <w:pPr>
      <w:widowControl w:val="0"/>
      <w:shd w:val="clear" w:color="auto" w:fill="FFFFFF"/>
      <w:spacing w:after="100" w:line="259" w:lineRule="auto"/>
      <w:ind w:firstLine="400"/>
    </w:pPr>
    <w:rPr>
      <w:color w:val="242424"/>
      <w:sz w:val="26"/>
      <w:szCs w:val="26"/>
    </w:rPr>
  </w:style>
  <w:style w:type="character" w:customStyle="1" w:styleId="BodyTextChar1">
    <w:name w:val="Body Text Char1"/>
    <w:basedOn w:val="DefaultParagraphFont"/>
    <w:rsid w:val="00940796"/>
    <w:rPr>
      <w:sz w:val="24"/>
      <w:szCs w:val="24"/>
    </w:rPr>
  </w:style>
  <w:style w:type="paragraph" w:styleId="ListParagraph">
    <w:name w:val="List Paragraph"/>
    <w:basedOn w:val="Normal"/>
    <w:uiPriority w:val="34"/>
    <w:qFormat/>
    <w:rsid w:val="00420E67"/>
    <w:pPr>
      <w:ind w:left="720"/>
      <w:contextualSpacing/>
    </w:pPr>
  </w:style>
  <w:style w:type="character" w:customStyle="1" w:styleId="Heading2">
    <w:name w:val="Heading #2_"/>
    <w:basedOn w:val="DefaultParagraphFont"/>
    <w:link w:val="Heading20"/>
    <w:rsid w:val="00E43D67"/>
    <w:rPr>
      <w:b/>
      <w:bCs/>
      <w:color w:val="242424"/>
      <w:sz w:val="26"/>
      <w:szCs w:val="26"/>
      <w:shd w:val="clear" w:color="auto" w:fill="FFFFFF"/>
    </w:rPr>
  </w:style>
  <w:style w:type="paragraph" w:customStyle="1" w:styleId="Heading20">
    <w:name w:val="Heading #2"/>
    <w:basedOn w:val="Normal"/>
    <w:link w:val="Heading2"/>
    <w:rsid w:val="00E43D67"/>
    <w:pPr>
      <w:widowControl w:val="0"/>
      <w:shd w:val="clear" w:color="auto" w:fill="FFFFFF"/>
      <w:spacing w:after="100" w:line="259" w:lineRule="auto"/>
      <w:ind w:firstLine="730"/>
      <w:outlineLvl w:val="1"/>
    </w:pPr>
    <w:rPr>
      <w:b/>
      <w:bCs/>
      <w:color w:val="242424"/>
      <w:sz w:val="26"/>
      <w:szCs w:val="26"/>
    </w:rPr>
  </w:style>
  <w:style w:type="character" w:customStyle="1" w:styleId="Other">
    <w:name w:val="Other_"/>
    <w:basedOn w:val="DefaultParagraphFont"/>
    <w:link w:val="Other0"/>
    <w:rsid w:val="009579FF"/>
    <w:rPr>
      <w:color w:val="242424"/>
      <w:sz w:val="26"/>
      <w:szCs w:val="26"/>
      <w:shd w:val="clear" w:color="auto" w:fill="FFFFFF"/>
    </w:rPr>
  </w:style>
  <w:style w:type="paragraph" w:customStyle="1" w:styleId="Other0">
    <w:name w:val="Other"/>
    <w:basedOn w:val="Normal"/>
    <w:link w:val="Other"/>
    <w:rsid w:val="009579FF"/>
    <w:pPr>
      <w:widowControl w:val="0"/>
      <w:shd w:val="clear" w:color="auto" w:fill="FFFFFF"/>
      <w:spacing w:after="100" w:line="259" w:lineRule="auto"/>
      <w:ind w:firstLine="400"/>
    </w:pPr>
    <w:rPr>
      <w:color w:val="242424"/>
      <w:sz w:val="26"/>
      <w:szCs w:val="26"/>
    </w:rPr>
  </w:style>
  <w:style w:type="character" w:customStyle="1" w:styleId="HeaderChar">
    <w:name w:val="Header Char"/>
    <w:basedOn w:val="DefaultParagraphFont"/>
    <w:link w:val="Header"/>
    <w:uiPriority w:val="99"/>
    <w:rsid w:val="0047383F"/>
    <w:rPr>
      <w:sz w:val="24"/>
      <w:szCs w:val="24"/>
    </w:rPr>
  </w:style>
  <w:style w:type="paragraph" w:styleId="BalloonText">
    <w:name w:val="Balloon Text"/>
    <w:basedOn w:val="Normal"/>
    <w:link w:val="BalloonTextChar"/>
    <w:rsid w:val="001234BA"/>
    <w:rPr>
      <w:rFonts w:ascii="Tahoma" w:hAnsi="Tahoma" w:cs="Tahoma"/>
      <w:sz w:val="16"/>
      <w:szCs w:val="16"/>
    </w:rPr>
  </w:style>
  <w:style w:type="character" w:customStyle="1" w:styleId="BalloonTextChar">
    <w:name w:val="Balloon Text Char"/>
    <w:basedOn w:val="DefaultParagraphFont"/>
    <w:link w:val="BalloonText"/>
    <w:rsid w:val="00123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8417">
      <w:bodyDiv w:val="1"/>
      <w:marLeft w:val="0"/>
      <w:marRight w:val="0"/>
      <w:marTop w:val="0"/>
      <w:marBottom w:val="0"/>
      <w:divBdr>
        <w:top w:val="none" w:sz="0" w:space="0" w:color="auto"/>
        <w:left w:val="none" w:sz="0" w:space="0" w:color="auto"/>
        <w:bottom w:val="none" w:sz="0" w:space="0" w:color="auto"/>
        <w:right w:val="none" w:sz="0" w:space="0" w:color="auto"/>
      </w:divBdr>
    </w:div>
    <w:div w:id="14644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E30A-789C-4D7F-92D6-16B21B7E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UBND TỈNH QUẢNG NINH</vt:lpstr>
    </vt:vector>
  </TitlesOfParts>
  <Company>&lt;arabianhorse&gt;</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NINH</dc:title>
  <dc:creator>User</dc:creator>
  <cp:lastModifiedBy>Administrator</cp:lastModifiedBy>
  <cp:revision>34</cp:revision>
  <cp:lastPrinted>2022-02-11T04:00:00Z</cp:lastPrinted>
  <dcterms:created xsi:type="dcterms:W3CDTF">2022-02-11T03:22:00Z</dcterms:created>
  <dcterms:modified xsi:type="dcterms:W3CDTF">2022-02-26T05:05:00Z</dcterms:modified>
</cp:coreProperties>
</file>