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ayout w:type="fixed"/>
        <w:tblLook w:val="0000"/>
      </w:tblPr>
      <w:tblGrid>
        <w:gridCol w:w="4050"/>
        <w:gridCol w:w="5958"/>
      </w:tblGrid>
      <w:tr w:rsidR="000D66AF" w:rsidRPr="001717B0" w:rsidTr="001717B0">
        <w:tblPrEx>
          <w:tblCellMar>
            <w:top w:w="0" w:type="dxa"/>
            <w:bottom w:w="0" w:type="dxa"/>
          </w:tblCellMar>
        </w:tblPrEx>
        <w:tc>
          <w:tcPr>
            <w:tcW w:w="4050" w:type="dxa"/>
          </w:tcPr>
          <w:p w:rsidR="009C40D1" w:rsidRPr="001717B0" w:rsidRDefault="009C40D1" w:rsidP="001717B0">
            <w:pPr>
              <w:jc w:val="center"/>
              <w:rPr>
                <w:sz w:val="26"/>
                <w:lang w:val="nl-NL"/>
              </w:rPr>
            </w:pPr>
            <w:r w:rsidRPr="001717B0">
              <w:rPr>
                <w:sz w:val="26"/>
                <w:lang w:val="nl-NL"/>
              </w:rPr>
              <w:t>PHÒNG GD&amp;ĐT HẠ LONG</w:t>
            </w:r>
          </w:p>
          <w:p w:rsidR="000D66AF" w:rsidRPr="001717B0" w:rsidRDefault="000D66AF" w:rsidP="001717B0">
            <w:pPr>
              <w:jc w:val="center"/>
              <w:rPr>
                <w:b/>
                <w:sz w:val="26"/>
                <w:lang w:val="nl-NL"/>
              </w:rPr>
            </w:pPr>
            <w:r w:rsidRPr="001717B0">
              <w:rPr>
                <w:b/>
                <w:sz w:val="26"/>
                <w:lang w:val="nl-NL"/>
              </w:rPr>
              <w:t>T</w:t>
            </w:r>
            <w:r w:rsidR="009C40D1" w:rsidRPr="001717B0">
              <w:rPr>
                <w:b/>
                <w:sz w:val="26"/>
                <w:lang w:val="nl-NL"/>
              </w:rPr>
              <w:t>R</w:t>
            </w:r>
            <w:r w:rsidR="00D5708B" w:rsidRPr="001717B0">
              <w:rPr>
                <w:b/>
                <w:sz w:val="26"/>
                <w:lang w:val="nl-NL"/>
              </w:rPr>
              <w:t>ƯỜNG</w:t>
            </w:r>
            <w:r w:rsidRPr="001717B0">
              <w:rPr>
                <w:b/>
                <w:sz w:val="26"/>
                <w:lang w:val="nl-NL"/>
              </w:rPr>
              <w:t xml:space="preserve"> </w:t>
            </w:r>
            <w:r w:rsidR="00D5708B" w:rsidRPr="001717B0">
              <w:rPr>
                <w:b/>
                <w:sz w:val="26"/>
                <w:lang w:val="nl-NL"/>
              </w:rPr>
              <w:t>THCS</w:t>
            </w:r>
            <w:r w:rsidRPr="001717B0">
              <w:rPr>
                <w:b/>
                <w:sz w:val="26"/>
                <w:lang w:val="nl-NL"/>
              </w:rPr>
              <w:t xml:space="preserve"> </w:t>
            </w:r>
            <w:r w:rsidR="00D138AC" w:rsidRPr="001717B0">
              <w:rPr>
                <w:b/>
                <w:sz w:val="26"/>
                <w:lang w:val="nl-NL"/>
              </w:rPr>
              <w:t>LÝ TỰ TRỌNG</w:t>
            </w:r>
          </w:p>
          <w:p w:rsidR="000D66AF" w:rsidRPr="001717B0" w:rsidRDefault="00FA5EEB" w:rsidP="001717B0">
            <w:pPr>
              <w:jc w:val="center"/>
              <w:rPr>
                <w:rFonts w:ascii=".VnTimeH" w:hAnsi=".VnTimeH"/>
                <w:sz w:val="26"/>
                <w:lang w:val="nl-NL"/>
              </w:rPr>
            </w:pPr>
            <w:r w:rsidRPr="001717B0">
              <w:rPr>
                <w:noProof/>
                <w:sz w:val="26"/>
              </w:rPr>
              <w:pict>
                <v:line id="_x0000_s1031" style="position:absolute;left:0;text-align:left;z-index:251657216" from="63pt,6.1pt" to="153pt,6.1pt"/>
              </w:pict>
            </w:r>
          </w:p>
          <w:p w:rsidR="005B30CE" w:rsidRPr="001717B0" w:rsidRDefault="005B30CE" w:rsidP="001717B0">
            <w:pPr>
              <w:jc w:val="center"/>
              <w:rPr>
                <w:sz w:val="26"/>
                <w:lang w:val="nl-NL"/>
              </w:rPr>
            </w:pPr>
            <w:r w:rsidRPr="001717B0">
              <w:rPr>
                <w:sz w:val="26"/>
                <w:lang w:val="nl-NL"/>
              </w:rPr>
              <w:t>Số:    /KH-THCS</w:t>
            </w:r>
          </w:p>
        </w:tc>
        <w:tc>
          <w:tcPr>
            <w:tcW w:w="5958" w:type="dxa"/>
          </w:tcPr>
          <w:p w:rsidR="000D66AF" w:rsidRPr="001717B0" w:rsidRDefault="000D66AF" w:rsidP="001717B0">
            <w:pPr>
              <w:jc w:val="center"/>
              <w:rPr>
                <w:rFonts w:ascii=".VnTimeH" w:hAnsi=".VnTimeH"/>
                <w:b/>
                <w:sz w:val="26"/>
                <w:lang w:val="nl-NL"/>
              </w:rPr>
            </w:pPr>
            <w:r w:rsidRPr="001717B0">
              <w:rPr>
                <w:rFonts w:ascii=".VnTimeH" w:hAnsi=".VnTimeH"/>
                <w:b/>
                <w:sz w:val="26"/>
                <w:lang w:val="nl-NL"/>
              </w:rPr>
              <w:t>Céng hoµ x· héi chñ nghÜa ViÖt Nam</w:t>
            </w:r>
          </w:p>
          <w:p w:rsidR="000D66AF" w:rsidRPr="001717B0" w:rsidRDefault="00466064" w:rsidP="001717B0">
            <w:pPr>
              <w:ind w:right="72"/>
              <w:jc w:val="center"/>
              <w:rPr>
                <w:b/>
                <w:sz w:val="26"/>
                <w:lang w:val="nl-NL"/>
              </w:rPr>
            </w:pPr>
            <w:r w:rsidRPr="001717B0">
              <w:rPr>
                <w:b/>
                <w:noProof/>
              </w:rPr>
              <w:pict>
                <v:line id="_x0000_s1032" style="position:absolute;left:0;text-align:left;z-index:251658240" from="79.95pt,22.9pt" to="214.95pt,22.9pt"/>
              </w:pict>
            </w:r>
            <w:r w:rsidR="000D66AF" w:rsidRPr="001717B0">
              <w:rPr>
                <w:b/>
                <w:lang w:val="nl-NL"/>
              </w:rPr>
              <w:t>Độc lập - Tự do - Hạnh phúc</w:t>
            </w:r>
          </w:p>
          <w:p w:rsidR="00466064" w:rsidRPr="001717B0" w:rsidRDefault="00466064" w:rsidP="001717B0">
            <w:pPr>
              <w:jc w:val="center"/>
              <w:rPr>
                <w:sz w:val="26"/>
                <w:lang w:val="nl-NL"/>
              </w:rPr>
            </w:pPr>
          </w:p>
          <w:p w:rsidR="000D66AF" w:rsidRPr="001717B0" w:rsidRDefault="00ED74F9" w:rsidP="001717B0">
            <w:pPr>
              <w:jc w:val="center"/>
              <w:rPr>
                <w:rFonts w:ascii=".VnTime" w:hAnsi=".VnTime"/>
                <w:i/>
                <w:sz w:val="26"/>
              </w:rPr>
            </w:pPr>
            <w:r w:rsidRPr="001717B0">
              <w:rPr>
                <w:sz w:val="26"/>
              </w:rPr>
              <w:t xml:space="preserve">             </w:t>
            </w:r>
            <w:r w:rsidR="000D66AF" w:rsidRPr="001717B0">
              <w:rPr>
                <w:i/>
                <w:sz w:val="26"/>
              </w:rPr>
              <w:t xml:space="preserve">Hạ Long, ngày </w:t>
            </w:r>
            <w:r w:rsidR="00D77F31" w:rsidRPr="001717B0">
              <w:rPr>
                <w:i/>
                <w:sz w:val="26"/>
              </w:rPr>
              <w:t>25</w:t>
            </w:r>
            <w:r w:rsidR="000D66AF" w:rsidRPr="001717B0">
              <w:rPr>
                <w:i/>
                <w:sz w:val="26"/>
              </w:rPr>
              <w:t xml:space="preserve">  tháng </w:t>
            </w:r>
            <w:r w:rsidR="00D77F31" w:rsidRPr="001717B0">
              <w:rPr>
                <w:i/>
                <w:sz w:val="26"/>
              </w:rPr>
              <w:t>8</w:t>
            </w:r>
            <w:r w:rsidR="000D66AF" w:rsidRPr="001717B0">
              <w:rPr>
                <w:i/>
                <w:sz w:val="26"/>
              </w:rPr>
              <w:t xml:space="preserve"> năm 20</w:t>
            </w:r>
            <w:r w:rsidR="00B31C94" w:rsidRPr="001717B0">
              <w:rPr>
                <w:i/>
                <w:sz w:val="26"/>
              </w:rPr>
              <w:t>14</w:t>
            </w:r>
          </w:p>
        </w:tc>
      </w:tr>
    </w:tbl>
    <w:p w:rsidR="007D0619" w:rsidRPr="001717B0" w:rsidRDefault="007D0619" w:rsidP="001717B0">
      <w:pPr>
        <w:jc w:val="center"/>
        <w:rPr>
          <w:b/>
        </w:rPr>
      </w:pPr>
    </w:p>
    <w:p w:rsidR="00466064" w:rsidRPr="001717B0" w:rsidRDefault="00565315" w:rsidP="001717B0">
      <w:pPr>
        <w:jc w:val="center"/>
        <w:rPr>
          <w:b/>
          <w:lang w:val="nl-NL"/>
        </w:rPr>
      </w:pPr>
      <w:r w:rsidRPr="001717B0">
        <w:rPr>
          <w:b/>
          <w:lang w:val="nl-NL"/>
        </w:rPr>
        <w:t xml:space="preserve">KẾ HOẠCH CHIẾN LƯỢC PHÁT TRIỂN GIÁO DỤC </w:t>
      </w:r>
    </w:p>
    <w:p w:rsidR="00250DF8" w:rsidRPr="001717B0" w:rsidRDefault="00565315" w:rsidP="001717B0">
      <w:pPr>
        <w:jc w:val="center"/>
        <w:rPr>
          <w:b/>
          <w:lang w:val="nl-NL"/>
        </w:rPr>
      </w:pPr>
      <w:r w:rsidRPr="001717B0">
        <w:rPr>
          <w:b/>
          <w:lang w:val="nl-NL"/>
        </w:rPr>
        <w:t xml:space="preserve">TRƯỜNG </w:t>
      </w:r>
      <w:r w:rsidR="00466064" w:rsidRPr="001717B0">
        <w:rPr>
          <w:b/>
          <w:lang w:val="nl-NL"/>
        </w:rPr>
        <w:t>TRUNG HỌC CƠ SỞ</w:t>
      </w:r>
      <w:r w:rsidRPr="001717B0">
        <w:rPr>
          <w:b/>
          <w:lang w:val="nl-NL"/>
        </w:rPr>
        <w:t xml:space="preserve"> </w:t>
      </w:r>
      <w:r w:rsidR="00D138AC" w:rsidRPr="001717B0">
        <w:rPr>
          <w:b/>
          <w:lang w:val="nl-NL"/>
        </w:rPr>
        <w:t>LÝ TỰ TRỌNG</w:t>
      </w:r>
      <w:r w:rsidR="00250DF8" w:rsidRPr="001717B0">
        <w:rPr>
          <w:b/>
          <w:lang w:val="nl-NL"/>
        </w:rPr>
        <w:t xml:space="preserve"> </w:t>
      </w:r>
    </w:p>
    <w:p w:rsidR="000D66AF" w:rsidRPr="001717B0" w:rsidRDefault="00503579" w:rsidP="001717B0">
      <w:pPr>
        <w:jc w:val="center"/>
        <w:rPr>
          <w:b/>
          <w:lang w:val="nl-NL"/>
        </w:rPr>
      </w:pPr>
      <w:r w:rsidRPr="001717B0">
        <w:rPr>
          <w:b/>
          <w:lang w:val="nl-NL"/>
        </w:rPr>
        <w:t xml:space="preserve"> </w:t>
      </w:r>
      <w:r w:rsidR="00565315" w:rsidRPr="001717B0">
        <w:rPr>
          <w:b/>
          <w:lang w:val="nl-NL"/>
        </w:rPr>
        <w:t>GIAI ĐOẠN 20</w:t>
      </w:r>
      <w:r w:rsidR="00B31C94" w:rsidRPr="001717B0">
        <w:rPr>
          <w:b/>
          <w:lang w:val="nl-NL"/>
        </w:rPr>
        <w:t>15</w:t>
      </w:r>
      <w:r w:rsidR="00B764A2" w:rsidRPr="001717B0">
        <w:rPr>
          <w:b/>
          <w:lang w:val="nl-NL"/>
        </w:rPr>
        <w:t xml:space="preserve"> </w:t>
      </w:r>
      <w:r w:rsidR="00D77F31" w:rsidRPr="001717B0">
        <w:rPr>
          <w:b/>
          <w:lang w:val="nl-NL"/>
        </w:rPr>
        <w:t>–</w:t>
      </w:r>
      <w:r w:rsidR="00B764A2" w:rsidRPr="001717B0">
        <w:rPr>
          <w:b/>
          <w:lang w:val="nl-NL"/>
        </w:rPr>
        <w:t xml:space="preserve"> </w:t>
      </w:r>
      <w:r w:rsidR="00565315" w:rsidRPr="001717B0">
        <w:rPr>
          <w:b/>
          <w:lang w:val="nl-NL"/>
        </w:rPr>
        <w:t>20</w:t>
      </w:r>
      <w:r w:rsidR="00B31C94" w:rsidRPr="001717B0">
        <w:rPr>
          <w:b/>
          <w:lang w:val="nl-NL"/>
        </w:rPr>
        <w:t>20</w:t>
      </w:r>
    </w:p>
    <w:p w:rsidR="00D77F31" w:rsidRPr="001717B0" w:rsidRDefault="00D77F31" w:rsidP="001717B0">
      <w:pPr>
        <w:rPr>
          <w:b/>
          <w:lang w:val="nl-NL"/>
        </w:rPr>
      </w:pPr>
    </w:p>
    <w:p w:rsidR="00D77F31" w:rsidRPr="001717B0" w:rsidRDefault="00D77F31" w:rsidP="001717B0">
      <w:pPr>
        <w:spacing w:before="120" w:after="120"/>
        <w:jc w:val="both"/>
        <w:rPr>
          <w:b/>
          <w:lang w:val="nl-NL"/>
        </w:rPr>
      </w:pPr>
      <w:r w:rsidRPr="001717B0">
        <w:rPr>
          <w:b/>
          <w:lang w:val="nl-NL"/>
        </w:rPr>
        <w:t>I. Mục đích của kế hoạch hoạch chiến lược</w:t>
      </w:r>
      <w:r w:rsidR="004713FE" w:rsidRPr="001717B0">
        <w:rPr>
          <w:b/>
          <w:lang w:val="nl-NL"/>
        </w:rPr>
        <w:t xml:space="preserve"> phát triển giáo dục</w:t>
      </w:r>
      <w:r w:rsidRPr="001717B0">
        <w:rPr>
          <w:b/>
          <w:lang w:val="nl-NL"/>
        </w:rPr>
        <w:t xml:space="preserve"> trường THCS Lý Tự Trọng</w:t>
      </w:r>
    </w:p>
    <w:p w:rsidR="00871057" w:rsidRPr="001717B0" w:rsidRDefault="00D77F31" w:rsidP="001717B0">
      <w:pPr>
        <w:spacing w:before="120" w:after="120"/>
        <w:jc w:val="both"/>
        <w:rPr>
          <w:lang w:val="nl-NL"/>
        </w:rPr>
      </w:pPr>
      <w:r w:rsidRPr="001717B0">
        <w:rPr>
          <w:lang w:val="nl-NL"/>
        </w:rPr>
        <w:tab/>
      </w:r>
      <w:r w:rsidR="00871057" w:rsidRPr="001717B0">
        <w:rPr>
          <w:lang w:val="nl-NL"/>
        </w:rPr>
        <w:t xml:space="preserve">- </w:t>
      </w:r>
      <w:r w:rsidRPr="001717B0">
        <w:rPr>
          <w:lang w:val="nl-NL"/>
        </w:rPr>
        <w:t>Kế hoạch chiến lược phát triển Trường THCS Lý Tự Trọng giai đoạn 20</w:t>
      </w:r>
      <w:r w:rsidR="00B31C94" w:rsidRPr="001717B0">
        <w:rPr>
          <w:lang w:val="nl-NL"/>
        </w:rPr>
        <w:t>15</w:t>
      </w:r>
      <w:r w:rsidRPr="001717B0">
        <w:rPr>
          <w:lang w:val="nl-NL"/>
        </w:rPr>
        <w:t>-20</w:t>
      </w:r>
      <w:r w:rsidR="00B31C94" w:rsidRPr="001717B0">
        <w:rPr>
          <w:lang w:val="nl-NL"/>
        </w:rPr>
        <w:t>20</w:t>
      </w:r>
      <w:r w:rsidRPr="001717B0">
        <w:rPr>
          <w:lang w:val="nl-NL"/>
        </w:rPr>
        <w:t xml:space="preserve"> nhằm xác định rõ mục tiêu giáo dục và đào tạo là đào tạo học sinh phát triển toàn diện, có đạo đức tốt, có sức khỏe, tri thức và kỹ năng sống</w:t>
      </w:r>
      <w:r w:rsidR="00871057" w:rsidRPr="001717B0">
        <w:rPr>
          <w:lang w:val="nl-NL"/>
        </w:rPr>
        <w:t xml:space="preserve">, trung thành với lý tưởng độc </w:t>
      </w:r>
      <w:r w:rsidR="000D7B66" w:rsidRPr="001717B0">
        <w:rPr>
          <w:lang w:val="nl-NL"/>
        </w:rPr>
        <w:t>lậ</w:t>
      </w:r>
      <w:r w:rsidR="00871057" w:rsidRPr="001717B0">
        <w:rPr>
          <w:lang w:val="nl-NL"/>
        </w:rPr>
        <w:t>p dân tộc và chủ nghĩa xã hội, hình thành và bồi dưỡng nhân cách, phẩm chất và năng lực cá nhân, đáp ứng được yêu cầu đào tạo nguồn nhân lực, góp phần vào sự nghiệp công nghiệp hóa, hiện đại hóa và hội nhập quốc tế, xây dựng quê hương, đất nước ngày cảng giàu đẹp, văn minh.</w:t>
      </w:r>
    </w:p>
    <w:p w:rsidR="00D77F31" w:rsidRPr="001717B0" w:rsidRDefault="00D77F31" w:rsidP="001717B0">
      <w:pPr>
        <w:spacing w:before="120" w:after="120"/>
        <w:jc w:val="both"/>
        <w:rPr>
          <w:lang w:val="nl-NL"/>
        </w:rPr>
      </w:pPr>
      <w:r w:rsidRPr="001717B0">
        <w:rPr>
          <w:lang w:val="nl-NL"/>
        </w:rPr>
        <w:t xml:space="preserve"> </w:t>
      </w:r>
      <w:r w:rsidR="00871057" w:rsidRPr="001717B0">
        <w:rPr>
          <w:lang w:val="nl-NL"/>
        </w:rPr>
        <w:tab/>
        <w:t xml:space="preserve">-  </w:t>
      </w:r>
      <w:r w:rsidR="00B31C94" w:rsidRPr="001717B0">
        <w:rPr>
          <w:lang w:val="nl-NL"/>
        </w:rPr>
        <w:t>X</w:t>
      </w:r>
      <w:r w:rsidR="00871057" w:rsidRPr="001717B0">
        <w:rPr>
          <w:lang w:val="nl-NL"/>
        </w:rPr>
        <w:t xml:space="preserve">ác định rõ </w:t>
      </w:r>
      <w:r w:rsidRPr="001717B0">
        <w:rPr>
          <w:lang w:val="nl-NL"/>
        </w:rPr>
        <w:t>định hướng tương lai của nhà trường</w:t>
      </w:r>
      <w:r w:rsidR="00871057" w:rsidRPr="001717B0">
        <w:rPr>
          <w:lang w:val="nl-NL"/>
        </w:rPr>
        <w:t xml:space="preserve"> thông qua việc xác định được sứ mạng, giá trị, tầm nhìn, đ</w:t>
      </w:r>
      <w:r w:rsidRPr="001717B0">
        <w:rPr>
          <w:lang w:val="nl-NL"/>
        </w:rPr>
        <w:t xml:space="preserve">ề ra các </w:t>
      </w:r>
      <w:r w:rsidR="00871057" w:rsidRPr="001717B0">
        <w:rPr>
          <w:lang w:val="nl-NL"/>
        </w:rPr>
        <w:t xml:space="preserve">giải pháp để thực hiện được điều đó; xác định được các mục tiêu </w:t>
      </w:r>
      <w:r w:rsidRPr="001717B0">
        <w:rPr>
          <w:lang w:val="nl-NL"/>
        </w:rPr>
        <w:t>ưu tiên</w:t>
      </w:r>
      <w:r w:rsidR="00871057" w:rsidRPr="001717B0">
        <w:rPr>
          <w:lang w:val="nl-NL"/>
        </w:rPr>
        <w:t>; t</w:t>
      </w:r>
      <w:r w:rsidRPr="001717B0">
        <w:rPr>
          <w:lang w:val="nl-NL"/>
        </w:rPr>
        <w:t>ập trung sức mạnh vào các ưu tiên phát triển</w:t>
      </w:r>
      <w:r w:rsidR="00871057" w:rsidRPr="001717B0">
        <w:rPr>
          <w:lang w:val="nl-NL"/>
        </w:rPr>
        <w:t>; x</w:t>
      </w:r>
      <w:r w:rsidRPr="001717B0">
        <w:rPr>
          <w:lang w:val="nl-NL"/>
        </w:rPr>
        <w:t>ây dựng, thực hiện và điều c</w:t>
      </w:r>
      <w:r w:rsidR="00871057" w:rsidRPr="001717B0">
        <w:rPr>
          <w:lang w:val="nl-NL"/>
        </w:rPr>
        <w:t>hỉnh các chiến lược có hiệu quả; x</w:t>
      </w:r>
      <w:r w:rsidRPr="001717B0">
        <w:rPr>
          <w:lang w:val="nl-NL"/>
        </w:rPr>
        <w:t>ây dựng và nâng cao tinh thần hợp tác với cha mẹ học sinh, cộng đồng, các tổ chức bên ngoài</w:t>
      </w:r>
      <w:r w:rsidR="00871057" w:rsidRPr="001717B0">
        <w:rPr>
          <w:lang w:val="nl-NL"/>
        </w:rPr>
        <w:t>; đ</w:t>
      </w:r>
      <w:r w:rsidRPr="001717B0">
        <w:rPr>
          <w:lang w:val="nl-NL"/>
        </w:rPr>
        <w:t>ánh giá sự tiến bộ của nhà trường</w:t>
      </w:r>
      <w:r w:rsidR="00871057" w:rsidRPr="001717B0">
        <w:rPr>
          <w:lang w:val="nl-NL"/>
        </w:rPr>
        <w:t>; n</w:t>
      </w:r>
      <w:r w:rsidRPr="001717B0">
        <w:rPr>
          <w:lang w:val="nl-NL"/>
        </w:rPr>
        <w:t xml:space="preserve">âng cao chất lượng </w:t>
      </w:r>
      <w:r w:rsidR="00871057" w:rsidRPr="001717B0">
        <w:rPr>
          <w:lang w:val="nl-NL"/>
        </w:rPr>
        <w:t xml:space="preserve">giáo dục của </w:t>
      </w:r>
      <w:r w:rsidRPr="001717B0">
        <w:rPr>
          <w:lang w:val="nl-NL"/>
        </w:rPr>
        <w:t>nhà trường.</w:t>
      </w:r>
    </w:p>
    <w:p w:rsidR="00111D7A" w:rsidRPr="001717B0" w:rsidRDefault="003D4752" w:rsidP="001717B0">
      <w:pPr>
        <w:spacing w:before="120" w:after="120"/>
        <w:jc w:val="both"/>
        <w:rPr>
          <w:b/>
          <w:lang w:val="nl-NL"/>
        </w:rPr>
      </w:pPr>
      <w:r w:rsidRPr="001717B0">
        <w:rPr>
          <w:b/>
          <w:lang w:val="nl-NL"/>
        </w:rPr>
        <w:t>I</w:t>
      </w:r>
      <w:r w:rsidR="007F1A16" w:rsidRPr="001717B0">
        <w:rPr>
          <w:b/>
          <w:lang w:val="nl-NL"/>
        </w:rPr>
        <w:t>I</w:t>
      </w:r>
      <w:r w:rsidR="00250DF8" w:rsidRPr="001717B0">
        <w:rPr>
          <w:b/>
          <w:lang w:val="nl-NL"/>
        </w:rPr>
        <w:t>.</w:t>
      </w:r>
      <w:r w:rsidR="00D138AC" w:rsidRPr="001717B0">
        <w:rPr>
          <w:b/>
          <w:lang w:val="nl-NL"/>
        </w:rPr>
        <w:t xml:space="preserve"> </w:t>
      </w:r>
      <w:r w:rsidR="00D77F31" w:rsidRPr="001717B0">
        <w:rPr>
          <w:b/>
          <w:lang w:val="nl-NL"/>
        </w:rPr>
        <w:t>Cơ</w:t>
      </w:r>
      <w:r w:rsidR="00871057" w:rsidRPr="001717B0">
        <w:rPr>
          <w:b/>
          <w:lang w:val="nl-NL"/>
        </w:rPr>
        <w:t xml:space="preserve"> sở </w:t>
      </w:r>
      <w:r w:rsidR="00DA40B3" w:rsidRPr="001717B0">
        <w:rPr>
          <w:b/>
          <w:lang w:val="nl-NL"/>
        </w:rPr>
        <w:t>để xây dựng kế hoạch phát triển chiến lược giáo dục nhà trường giai đoạn 20</w:t>
      </w:r>
      <w:r w:rsidR="00B31C94" w:rsidRPr="001717B0">
        <w:rPr>
          <w:b/>
          <w:lang w:val="nl-NL"/>
        </w:rPr>
        <w:t>15</w:t>
      </w:r>
      <w:r w:rsidR="00DA40B3" w:rsidRPr="001717B0">
        <w:rPr>
          <w:b/>
          <w:lang w:val="nl-NL"/>
        </w:rPr>
        <w:t>-20</w:t>
      </w:r>
      <w:r w:rsidR="00B31C94" w:rsidRPr="001717B0">
        <w:rPr>
          <w:b/>
          <w:lang w:val="nl-NL"/>
        </w:rPr>
        <w:t>20</w:t>
      </w:r>
    </w:p>
    <w:p w:rsidR="00ED74F9" w:rsidRPr="001717B0" w:rsidRDefault="00111D7A" w:rsidP="001717B0">
      <w:pPr>
        <w:spacing w:before="120" w:after="120"/>
        <w:rPr>
          <w:b/>
          <w:lang w:val="nl-NL"/>
        </w:rPr>
      </w:pPr>
      <w:r w:rsidRPr="001717B0">
        <w:rPr>
          <w:b/>
          <w:lang w:val="nl-NL"/>
        </w:rPr>
        <w:t>1</w:t>
      </w:r>
      <w:r w:rsidR="00ED74F9" w:rsidRPr="001717B0">
        <w:rPr>
          <w:b/>
          <w:lang w:val="nl-NL"/>
        </w:rPr>
        <w:t xml:space="preserve">. </w:t>
      </w:r>
      <w:r w:rsidR="00871057" w:rsidRPr="001717B0">
        <w:rPr>
          <w:b/>
          <w:lang w:val="nl-NL"/>
        </w:rPr>
        <w:t>Sơ lược lịch sử, đặc điểm của nhà trường</w:t>
      </w:r>
    </w:p>
    <w:p w:rsidR="00B31C94" w:rsidRPr="001717B0" w:rsidRDefault="00ED74F9" w:rsidP="001717B0">
      <w:pPr>
        <w:spacing w:before="120" w:after="120"/>
        <w:ind w:firstLine="720"/>
        <w:jc w:val="both"/>
        <w:rPr>
          <w:lang w:val="nl-NL"/>
        </w:rPr>
      </w:pPr>
      <w:r w:rsidRPr="001717B0">
        <w:rPr>
          <w:lang w:val="nl-NL"/>
        </w:rPr>
        <w:t xml:space="preserve">Trường THCS </w:t>
      </w:r>
      <w:r w:rsidR="00D138AC" w:rsidRPr="001717B0">
        <w:rPr>
          <w:lang w:val="nl-NL"/>
        </w:rPr>
        <w:t>Lý Tự Trọng  nằm phía tây</w:t>
      </w:r>
      <w:r w:rsidRPr="001717B0">
        <w:rPr>
          <w:lang w:val="nl-NL"/>
        </w:rPr>
        <w:t xml:space="preserve"> Thành phố Hạ Long </w:t>
      </w:r>
      <w:r w:rsidR="00D138AC" w:rsidRPr="001717B0">
        <w:rPr>
          <w:lang w:val="nl-NL"/>
        </w:rPr>
        <w:t>thuộc phường Giếng Đáy</w:t>
      </w:r>
      <w:r w:rsidR="00B31C94" w:rsidRPr="001717B0">
        <w:rPr>
          <w:lang w:val="nl-NL"/>
        </w:rPr>
        <w:t>, tiền thân là Trường cấp 1,2 Lý Tự Trọng</w:t>
      </w:r>
      <w:r w:rsidR="00D138AC" w:rsidRPr="001717B0">
        <w:rPr>
          <w:lang w:val="nl-NL"/>
        </w:rPr>
        <w:t xml:space="preserve"> </w:t>
      </w:r>
      <w:r w:rsidRPr="001717B0">
        <w:rPr>
          <w:lang w:val="nl-NL"/>
        </w:rPr>
        <w:t xml:space="preserve">được thành lập từ </w:t>
      </w:r>
      <w:r w:rsidR="00250DF8" w:rsidRPr="001717B0">
        <w:rPr>
          <w:lang w:val="nl-NL"/>
        </w:rPr>
        <w:t xml:space="preserve">năm </w:t>
      </w:r>
      <w:r w:rsidRPr="001717B0">
        <w:rPr>
          <w:lang w:val="nl-NL"/>
        </w:rPr>
        <w:t>19</w:t>
      </w:r>
      <w:r w:rsidR="00B31C94" w:rsidRPr="001717B0">
        <w:rPr>
          <w:lang w:val="nl-NL"/>
        </w:rPr>
        <w:t xml:space="preserve">84, đến năm 1991 được tách ra khỏi </w:t>
      </w:r>
      <w:r w:rsidR="00D138AC" w:rsidRPr="001717B0">
        <w:rPr>
          <w:lang w:val="nl-NL"/>
        </w:rPr>
        <w:t>kh</w:t>
      </w:r>
      <w:r w:rsidR="00250DF8" w:rsidRPr="001717B0">
        <w:rPr>
          <w:lang w:val="nl-NL"/>
        </w:rPr>
        <w:t>ố</w:t>
      </w:r>
      <w:r w:rsidR="00D138AC" w:rsidRPr="001717B0">
        <w:rPr>
          <w:lang w:val="nl-NL"/>
        </w:rPr>
        <w:t>i tiểu học</w:t>
      </w:r>
      <w:r w:rsidR="00B31C94" w:rsidRPr="001717B0">
        <w:rPr>
          <w:lang w:val="nl-NL"/>
        </w:rPr>
        <w:t>, lấy tên là Trường Phố thông cơ sở Lý Tự Trọng, nay là trường THCS Lý Tự Trọng</w:t>
      </w:r>
      <w:r w:rsidR="00250DF8" w:rsidRPr="001717B0">
        <w:rPr>
          <w:lang w:val="nl-NL"/>
        </w:rPr>
        <w:t>. T</w:t>
      </w:r>
      <w:r w:rsidR="00D138AC" w:rsidRPr="001717B0">
        <w:rPr>
          <w:lang w:val="nl-NL"/>
        </w:rPr>
        <w:t xml:space="preserve">ừ những năm đầu </w:t>
      </w:r>
      <w:r w:rsidR="00B36871" w:rsidRPr="001717B0">
        <w:rPr>
          <w:lang w:val="nl-NL"/>
        </w:rPr>
        <w:t>thành lập</w:t>
      </w:r>
      <w:r w:rsidR="00B31C94" w:rsidRPr="001717B0">
        <w:t xml:space="preserve">, năm học 1984 - 1985, nhà trường có  28 thầy cô giáo, 500 học sinh với 16 lớp, trong đó có 10 lớp khối Tiểu học và 6 lớp khối Trung học cơ sở; </w:t>
      </w:r>
      <w:r w:rsidR="00B36871" w:rsidRPr="001717B0">
        <w:rPr>
          <w:lang w:val="nl-NL"/>
        </w:rPr>
        <w:t xml:space="preserve"> cho</w:t>
      </w:r>
      <w:r w:rsidR="00D138AC" w:rsidRPr="001717B0">
        <w:rPr>
          <w:lang w:val="nl-NL"/>
        </w:rPr>
        <w:t xml:space="preserve"> đến nay trường hiện có 20 lớp – 7</w:t>
      </w:r>
      <w:r w:rsidR="00B31C94" w:rsidRPr="001717B0">
        <w:rPr>
          <w:lang w:val="nl-NL"/>
        </w:rPr>
        <w:t>32</w:t>
      </w:r>
      <w:r w:rsidR="00D138AC" w:rsidRPr="001717B0">
        <w:rPr>
          <w:lang w:val="nl-NL"/>
        </w:rPr>
        <w:t xml:space="preserve"> học sinh</w:t>
      </w:r>
      <w:r w:rsidR="00B31C94" w:rsidRPr="001717B0">
        <w:rPr>
          <w:lang w:val="nl-NL"/>
        </w:rPr>
        <w:t>.</w:t>
      </w:r>
      <w:r w:rsidR="00B31C94" w:rsidRPr="001717B0">
        <w:rPr>
          <w:lang w:val="pt-BR"/>
        </w:rPr>
        <w:t xml:space="preserve"> Nhà trường có 48 cán bộ, giáo viên, nhân viên với 100% đạt trình độ chuẩn và trên chuẩn, gồm 03 tổ chuyên môn và  01 tổ văn phòng. Chi bộ nhà trường có 22 đảng viên. Nhà trường có 01 tổ chức công đoàn; 01 chi đoàn giáo viên và 01 tổ chức đoàn đội. </w:t>
      </w:r>
      <w:r w:rsidR="00D138AC" w:rsidRPr="001717B0">
        <w:rPr>
          <w:lang w:val="nl-NL"/>
        </w:rPr>
        <w:t xml:space="preserve"> </w:t>
      </w:r>
    </w:p>
    <w:p w:rsidR="00B31C94" w:rsidRPr="001717B0" w:rsidRDefault="00B31C94" w:rsidP="001717B0">
      <w:pPr>
        <w:pStyle w:val="BodyTextIndent"/>
        <w:spacing w:before="120" w:after="120"/>
        <w:ind w:left="0" w:firstLine="545"/>
        <w:rPr>
          <w:rFonts w:ascii="Times New Roman" w:hAnsi="Times New Roman"/>
          <w:sz w:val="28"/>
          <w:szCs w:val="28"/>
          <w:lang w:val="pt-BR"/>
        </w:rPr>
      </w:pPr>
      <w:r w:rsidRPr="001717B0">
        <w:rPr>
          <w:rFonts w:ascii="Times New Roman" w:hAnsi="Times New Roman"/>
          <w:sz w:val="28"/>
          <w:szCs w:val="28"/>
          <w:lang w:val="pt-BR"/>
        </w:rPr>
        <w:t>Kể từ khi thành lập đến nay, nhà trường luôn duy trì chất lượng giáo dục cao với tỉ lệ lên lớp đạt từ 98% – 99% trong đó: học sinh khá giỏi đạt từ 60 đến 73%;</w:t>
      </w:r>
      <w:r w:rsidRPr="001717B0">
        <w:rPr>
          <w:rFonts w:ascii="Times New Roman" w:hAnsi="Times New Roman"/>
          <w:b/>
          <w:i/>
          <w:sz w:val="28"/>
          <w:szCs w:val="28"/>
          <w:lang w:val="pt-BR"/>
        </w:rPr>
        <w:t xml:space="preserve"> </w:t>
      </w:r>
      <w:r w:rsidRPr="001717B0">
        <w:rPr>
          <w:rFonts w:ascii="Times New Roman" w:hAnsi="Times New Roman"/>
          <w:sz w:val="28"/>
          <w:szCs w:val="28"/>
          <w:lang w:val="pt-BR"/>
        </w:rPr>
        <w:t xml:space="preserve">tỉ lệ tốt nghiệp THCS đạt từ 98 % trở lên. Bên cạnh đó, chất lượng mũi nhọn cũng không ngừng được nâng cao về cả số lượng và chất lượng: Từ năm </w:t>
      </w:r>
      <w:r w:rsidRPr="001717B0">
        <w:rPr>
          <w:rFonts w:ascii="Times New Roman" w:hAnsi="Times New Roman"/>
          <w:sz w:val="28"/>
          <w:szCs w:val="28"/>
          <w:lang w:val="pt-BR"/>
        </w:rPr>
        <w:lastRenderedPageBreak/>
        <w:t xml:space="preserve">1991 đến 2013 trường có 05 học sinh giỏi toàn quốc, </w:t>
      </w:r>
      <w:r w:rsidR="000D7B66" w:rsidRPr="001717B0">
        <w:rPr>
          <w:rFonts w:ascii="Times New Roman" w:hAnsi="Times New Roman"/>
          <w:sz w:val="28"/>
          <w:szCs w:val="28"/>
          <w:lang w:val="pt-BR"/>
        </w:rPr>
        <w:t>nhiều</w:t>
      </w:r>
      <w:r w:rsidRPr="001717B0">
        <w:rPr>
          <w:rFonts w:ascii="Times New Roman" w:hAnsi="Times New Roman"/>
          <w:sz w:val="28"/>
          <w:szCs w:val="28"/>
          <w:lang w:val="pt-BR"/>
        </w:rPr>
        <w:t xml:space="preserve"> học sinh giỏi cấp </w:t>
      </w:r>
      <w:r w:rsidR="000D7B66" w:rsidRPr="001717B0">
        <w:rPr>
          <w:rFonts w:ascii="Times New Roman" w:hAnsi="Times New Roman"/>
          <w:sz w:val="28"/>
          <w:szCs w:val="28"/>
          <w:lang w:val="pt-BR"/>
        </w:rPr>
        <w:t>t</w:t>
      </w:r>
      <w:r w:rsidRPr="001717B0">
        <w:rPr>
          <w:rFonts w:ascii="Times New Roman" w:hAnsi="Times New Roman"/>
          <w:sz w:val="28"/>
          <w:szCs w:val="28"/>
          <w:lang w:val="pt-BR"/>
        </w:rPr>
        <w:t>ỉnh</w:t>
      </w:r>
      <w:r w:rsidR="000D7B66" w:rsidRPr="001717B0">
        <w:rPr>
          <w:rFonts w:ascii="Times New Roman" w:hAnsi="Times New Roman"/>
          <w:sz w:val="28"/>
          <w:szCs w:val="28"/>
          <w:lang w:val="pt-BR"/>
        </w:rPr>
        <w:t xml:space="preserve"> và t</w:t>
      </w:r>
      <w:r w:rsidRPr="001717B0">
        <w:rPr>
          <w:rFonts w:ascii="Times New Roman" w:hAnsi="Times New Roman"/>
          <w:sz w:val="28"/>
          <w:szCs w:val="28"/>
          <w:lang w:val="pt-BR"/>
        </w:rPr>
        <w:t xml:space="preserve">hành </w:t>
      </w:r>
      <w:r w:rsidR="000D7B66" w:rsidRPr="001717B0">
        <w:rPr>
          <w:rFonts w:ascii="Times New Roman" w:hAnsi="Times New Roman"/>
          <w:sz w:val="28"/>
          <w:szCs w:val="28"/>
          <w:lang w:val="pt-BR"/>
        </w:rPr>
        <w:t>p</w:t>
      </w:r>
      <w:r w:rsidRPr="001717B0">
        <w:rPr>
          <w:rFonts w:ascii="Times New Roman" w:hAnsi="Times New Roman"/>
          <w:sz w:val="28"/>
          <w:szCs w:val="28"/>
          <w:lang w:val="pt-BR"/>
        </w:rPr>
        <w:t xml:space="preserve">hố. </w:t>
      </w:r>
    </w:p>
    <w:p w:rsidR="00B31C94" w:rsidRPr="001717B0" w:rsidRDefault="00B31C94" w:rsidP="001717B0">
      <w:pPr>
        <w:spacing w:before="120" w:after="120"/>
        <w:ind w:firstLine="545"/>
        <w:jc w:val="both"/>
      </w:pPr>
      <w:r w:rsidRPr="001717B0">
        <w:t xml:space="preserve">Nhà trường </w:t>
      </w:r>
      <w:r w:rsidR="000D7B66" w:rsidRPr="001717B0">
        <w:t xml:space="preserve">có bề dầy thành tích được nhân dân và các cấp lãnh đạo ghi nhận: </w:t>
      </w:r>
      <w:r w:rsidRPr="001717B0">
        <w:t>Huân chương lao động hạng Ba, Bằng khen của UBND Tỉnh, Thủ tướng Chính phủ, Bộ Giáo dục và Đào tạo. Tháng 12 năm 2003 trường vinh dự là đơn vị đầu tiên của Tỉnh Quảng Ninh được Bộ Giáo dục và Đào tạo công nhận trường đạt chuẩn Quốc gia cấp Trung học cơ sở giai đoạn 2000 – 2010. Năm 2014, nhà trường được công nhận đạt chuẩn chất lượng giáo dục cấp độ 3.</w:t>
      </w:r>
    </w:p>
    <w:p w:rsidR="007F1A16" w:rsidRPr="001717B0" w:rsidRDefault="000D7B66" w:rsidP="001717B0">
      <w:pPr>
        <w:spacing w:before="120" w:after="120"/>
        <w:ind w:firstLine="720"/>
        <w:jc w:val="both"/>
        <w:rPr>
          <w:lang w:val="nl-NL"/>
        </w:rPr>
      </w:pPr>
      <w:r w:rsidRPr="001717B0">
        <w:rPr>
          <w:lang w:val="nl-NL"/>
        </w:rPr>
        <w:t xml:space="preserve">Cơ sớ vật chất ngày một khang trang, hiện đại. </w:t>
      </w:r>
      <w:r w:rsidR="001A2820" w:rsidRPr="001717B0">
        <w:rPr>
          <w:lang w:val="nl-NL"/>
        </w:rPr>
        <w:t>Năm 2009 trường được đầu tư xây mới 100% theo quy mô đạt chuẩn Quốc</w:t>
      </w:r>
      <w:r w:rsidRPr="001717B0">
        <w:rPr>
          <w:lang w:val="nl-NL"/>
        </w:rPr>
        <w:t xml:space="preserve"> gia</w:t>
      </w:r>
      <w:r w:rsidR="001A2820" w:rsidRPr="001717B0">
        <w:rPr>
          <w:lang w:val="nl-NL"/>
        </w:rPr>
        <w:t xml:space="preserve">, gồm 20 phòng học; </w:t>
      </w:r>
      <w:r w:rsidRPr="001717B0">
        <w:rPr>
          <w:lang w:val="nl-NL"/>
        </w:rPr>
        <w:t>5</w:t>
      </w:r>
      <w:r w:rsidR="001A2820" w:rsidRPr="001717B0">
        <w:rPr>
          <w:lang w:val="nl-NL"/>
        </w:rPr>
        <w:t xml:space="preserve"> phòng học chức năng: Phòng Tin học, vật lý, Hóa học, sinh học, thư viện, phòng nghe</w:t>
      </w:r>
      <w:r w:rsidRPr="001717B0">
        <w:rPr>
          <w:lang w:val="nl-NL"/>
        </w:rPr>
        <w:t>; năm 2015, được UBND Thành phố xây dựng và bàn giao 1 nhà đa năng đưa vào sử dụng</w:t>
      </w:r>
      <w:r w:rsidR="001A2820" w:rsidRPr="001717B0">
        <w:rPr>
          <w:lang w:val="nl-NL"/>
        </w:rPr>
        <w:t>...</w:t>
      </w:r>
    </w:p>
    <w:p w:rsidR="007F1A16" w:rsidRPr="001717B0" w:rsidRDefault="007F1A16" w:rsidP="001717B0">
      <w:pPr>
        <w:spacing w:before="120" w:after="120"/>
        <w:jc w:val="both"/>
        <w:outlineLvl w:val="0"/>
        <w:rPr>
          <w:b/>
          <w:lang w:val="nl-NL"/>
        </w:rPr>
      </w:pPr>
      <w:r w:rsidRPr="001717B0">
        <w:rPr>
          <w:b/>
          <w:lang w:val="nl-NL"/>
        </w:rPr>
        <w:t xml:space="preserve">2. Phân tích bối cảnh và thực trạng nhà trường </w:t>
      </w:r>
    </w:p>
    <w:p w:rsidR="00710EFC" w:rsidRPr="001717B0" w:rsidRDefault="001307E8" w:rsidP="001717B0">
      <w:pPr>
        <w:pStyle w:val="BodyText2"/>
        <w:spacing w:before="120" w:line="240" w:lineRule="auto"/>
        <w:rPr>
          <w:b/>
          <w:lang w:val="nl-NL"/>
        </w:rPr>
      </w:pPr>
      <w:r w:rsidRPr="001717B0">
        <w:rPr>
          <w:b/>
          <w:lang w:val="nl-NL"/>
        </w:rPr>
        <w:t>2</w:t>
      </w:r>
      <w:r w:rsidR="00710EFC" w:rsidRPr="001717B0">
        <w:rPr>
          <w:b/>
          <w:lang w:val="nl-NL"/>
        </w:rPr>
        <w:t>.1. Đội ngũ</w:t>
      </w:r>
    </w:p>
    <w:p w:rsidR="00710EFC" w:rsidRPr="001717B0" w:rsidRDefault="001307E8" w:rsidP="001717B0">
      <w:pPr>
        <w:pStyle w:val="BodyText2"/>
        <w:spacing w:before="120" w:line="240" w:lineRule="auto"/>
        <w:rPr>
          <w:b/>
          <w:lang w:val="nl-NL"/>
        </w:rPr>
      </w:pPr>
      <w:r w:rsidRPr="001717B0">
        <w:rPr>
          <w:b/>
          <w:lang w:val="nl-NL"/>
        </w:rPr>
        <w:t>2</w:t>
      </w:r>
      <w:r w:rsidR="00710EFC" w:rsidRPr="001717B0">
        <w:rPr>
          <w:b/>
          <w:lang w:val="nl-NL"/>
        </w:rPr>
        <w:t>.1.1. Điểm mạnh</w:t>
      </w:r>
    </w:p>
    <w:p w:rsidR="00710EFC" w:rsidRPr="001717B0" w:rsidRDefault="00710EFC" w:rsidP="001717B0">
      <w:pPr>
        <w:pStyle w:val="BodyText2"/>
        <w:spacing w:before="120" w:line="240" w:lineRule="auto"/>
        <w:ind w:firstLine="720"/>
        <w:rPr>
          <w:lang w:val="nl-NL"/>
        </w:rPr>
      </w:pPr>
      <w:r w:rsidRPr="001717B0">
        <w:rPr>
          <w:lang w:val="nl-NL"/>
        </w:rPr>
        <w:t>Trong 5 năm gần đây, đội ngũ cán bộ, giáo viên của nhà trường luôn ổn định và phát huy tốt vai trò trong công tác giáo dục học sinh,  góp phần vào thành tích chung của nhà trường. Hiện nay, nhà trường có 48 cán bộ, giáo viên và nhân viên, trong đó có: 45 cán bộ, giáo viên và 3 nhân viên.</w:t>
      </w:r>
    </w:p>
    <w:p w:rsidR="00710EFC" w:rsidRPr="001717B0" w:rsidRDefault="00710EFC" w:rsidP="001717B0">
      <w:pPr>
        <w:pStyle w:val="BodyText2"/>
        <w:spacing w:before="120" w:line="240" w:lineRule="auto"/>
        <w:ind w:firstLine="720"/>
        <w:rPr>
          <w:lang w:val="nl-NL"/>
        </w:rPr>
      </w:pPr>
      <w:r w:rsidRPr="001717B0">
        <w:rPr>
          <w:lang w:val="nl-NL"/>
        </w:rPr>
        <w:t>Về trình độ đào tạo của cán bộ, giáo viên, có 100% cán bộ giáo viên đạt trình độ chuẩn và trên chuẩn, có trình độ chuyên môn vững vàng, có tinh thần trách nhiệm cao đối với công việc; 100% cán bộ, giáo viên đạt chuẩn nghề nghiệp.</w:t>
      </w:r>
    </w:p>
    <w:p w:rsidR="00710EFC" w:rsidRPr="001717B0" w:rsidRDefault="00710EFC" w:rsidP="001717B0">
      <w:pPr>
        <w:pStyle w:val="BodyText2"/>
        <w:spacing w:before="120" w:line="240" w:lineRule="auto"/>
        <w:ind w:firstLine="720"/>
        <w:rPr>
          <w:lang w:val="nl-NL"/>
        </w:rPr>
      </w:pPr>
      <w:r w:rsidRPr="001717B0">
        <w:rPr>
          <w:lang w:val="nl-NL"/>
        </w:rPr>
        <w:t>Năm học 2014-2015,  nhà trường có 14 giáo viên đạt danh hiệu Giáo viên giỏi cấp Thành phố; 03 GVG cấp Tỉnh; 8 đến 10 cán bộ giáo viên đạt danh hiệu chiến sĩ thi đua cấp cơ sở, chiến sĩ thi đua cấp Tỉnh.</w:t>
      </w:r>
    </w:p>
    <w:p w:rsidR="00710EFC" w:rsidRPr="001717B0" w:rsidRDefault="00710EFC" w:rsidP="001717B0">
      <w:pPr>
        <w:pStyle w:val="BodyText2"/>
        <w:spacing w:before="120" w:line="240" w:lineRule="auto"/>
        <w:ind w:firstLine="720"/>
        <w:rPr>
          <w:lang w:val="nl-NL"/>
        </w:rPr>
      </w:pPr>
      <w:r w:rsidRPr="001717B0">
        <w:rPr>
          <w:lang w:val="nl-NL"/>
        </w:rPr>
        <w:t>Về phẩm chất chính trị: 100% cán bộ, giáo viên, nhân viên nhà trường có lập trường tư tưởng vững vàng, kiên định, có phẩm chất đạo đức tốt, lối sống trong sáng, lành mạnh,  luôn gương mẫu thực hiện chính sách và pháp luật.</w:t>
      </w:r>
    </w:p>
    <w:p w:rsidR="00710EFC" w:rsidRPr="001717B0" w:rsidRDefault="001307E8" w:rsidP="001717B0">
      <w:pPr>
        <w:pStyle w:val="BodyText2"/>
        <w:spacing w:before="120" w:line="240" w:lineRule="auto"/>
        <w:ind w:firstLine="180"/>
        <w:rPr>
          <w:lang w:val="nl-NL"/>
        </w:rPr>
      </w:pPr>
      <w:r w:rsidRPr="001717B0">
        <w:rPr>
          <w:b/>
          <w:lang w:val="nl-NL"/>
        </w:rPr>
        <w:t>2</w:t>
      </w:r>
      <w:r w:rsidR="00710EFC" w:rsidRPr="001717B0">
        <w:rPr>
          <w:b/>
          <w:lang w:val="nl-NL"/>
        </w:rPr>
        <w:t>.1.2. Điểm yếu</w:t>
      </w:r>
    </w:p>
    <w:p w:rsidR="00710EFC" w:rsidRPr="001717B0" w:rsidRDefault="00710EFC" w:rsidP="001717B0">
      <w:pPr>
        <w:spacing w:before="120" w:after="120"/>
        <w:ind w:firstLine="720"/>
        <w:jc w:val="both"/>
        <w:rPr>
          <w:color w:val="000000"/>
          <w:lang w:val="nl-NL"/>
        </w:rPr>
      </w:pPr>
      <w:r w:rsidRPr="001717B0">
        <w:rPr>
          <w:color w:val="000000"/>
          <w:lang w:val="nl-NL"/>
        </w:rPr>
        <w:t>Một số đồng chí giáo viên có trình độ ngoại ngữ (Tiếng Anh) và trình độ tin học còn hạn chế, nên ứng dụng công nghệ thông tin trong dạy học còn hạn chế.</w:t>
      </w:r>
    </w:p>
    <w:p w:rsidR="00710EFC" w:rsidRPr="001717B0" w:rsidRDefault="00710EFC" w:rsidP="001717B0">
      <w:pPr>
        <w:spacing w:before="120" w:after="120"/>
        <w:ind w:firstLine="720"/>
        <w:jc w:val="both"/>
        <w:rPr>
          <w:color w:val="000000"/>
          <w:lang w:val="nl-NL"/>
        </w:rPr>
      </w:pPr>
      <w:r w:rsidRPr="001717B0">
        <w:rPr>
          <w:color w:val="000000"/>
          <w:lang w:val="nl-NL"/>
        </w:rPr>
        <w:t>Năng lực nghề nghiệp của một số giáo viên còn hạn chế</w:t>
      </w:r>
      <w:r w:rsidR="006A32EE" w:rsidRPr="001717B0">
        <w:rPr>
          <w:color w:val="000000"/>
          <w:lang w:val="nl-NL"/>
        </w:rPr>
        <w:t>, sự tiếp cận và đổi mới phương pháp dạy học còn chậm</w:t>
      </w:r>
      <w:r w:rsidRPr="001717B0">
        <w:rPr>
          <w:color w:val="000000"/>
          <w:lang w:val="nl-NL"/>
        </w:rPr>
        <w:t>.</w:t>
      </w:r>
    </w:p>
    <w:p w:rsidR="0024196B" w:rsidRPr="001717B0" w:rsidRDefault="001307E8" w:rsidP="001717B0">
      <w:pPr>
        <w:pStyle w:val="BodyText2"/>
        <w:spacing w:before="120" w:line="240" w:lineRule="auto"/>
        <w:rPr>
          <w:b/>
          <w:lang w:val="nl-NL"/>
        </w:rPr>
      </w:pPr>
      <w:r w:rsidRPr="001717B0">
        <w:rPr>
          <w:b/>
          <w:lang w:val="nl-NL"/>
        </w:rPr>
        <w:t>2</w:t>
      </w:r>
      <w:r w:rsidR="00710EFC" w:rsidRPr="001717B0">
        <w:rPr>
          <w:b/>
          <w:lang w:val="nl-NL"/>
        </w:rPr>
        <w:t>.2.  Cơ sở vật chất</w:t>
      </w:r>
    </w:p>
    <w:p w:rsidR="0024196B" w:rsidRPr="001717B0" w:rsidRDefault="001307E8" w:rsidP="001717B0">
      <w:pPr>
        <w:pStyle w:val="BodyText2"/>
        <w:spacing w:before="120" w:line="240" w:lineRule="auto"/>
        <w:rPr>
          <w:b/>
          <w:lang w:val="nl-NL"/>
        </w:rPr>
      </w:pPr>
      <w:r w:rsidRPr="001717B0">
        <w:rPr>
          <w:b/>
          <w:lang w:val="nl-NL"/>
        </w:rPr>
        <w:t>2</w:t>
      </w:r>
      <w:r w:rsidR="0024196B" w:rsidRPr="001717B0">
        <w:rPr>
          <w:b/>
          <w:lang w:val="nl-NL"/>
        </w:rPr>
        <w:t>.2.1. Điểm mạnh</w:t>
      </w:r>
    </w:p>
    <w:p w:rsidR="0024196B" w:rsidRPr="001717B0" w:rsidRDefault="0024196B" w:rsidP="001717B0">
      <w:pPr>
        <w:pStyle w:val="BodyText2"/>
        <w:spacing w:before="120" w:line="240" w:lineRule="auto"/>
        <w:rPr>
          <w:lang w:val="nl-NL"/>
        </w:rPr>
      </w:pPr>
      <w:r w:rsidRPr="001717B0">
        <w:rPr>
          <w:lang w:val="nl-NL"/>
        </w:rPr>
        <w:tab/>
        <w:t>Nhà trường có đủ phòng học và cơ sở vật chất đảm bảo cho việc tổ chức các hoạt động trong và ngoài giờ lên lớp cho học sinh:</w:t>
      </w:r>
    </w:p>
    <w:p w:rsidR="00710EFC" w:rsidRPr="001717B0" w:rsidRDefault="00710EFC" w:rsidP="001717B0">
      <w:pPr>
        <w:pStyle w:val="BodyText2"/>
        <w:spacing w:before="120" w:line="240" w:lineRule="auto"/>
        <w:ind w:firstLine="720"/>
        <w:rPr>
          <w:color w:val="0000FF"/>
          <w:lang w:val="nl-NL"/>
        </w:rPr>
      </w:pPr>
      <w:r w:rsidRPr="001717B0">
        <w:rPr>
          <w:color w:val="0000FF"/>
          <w:lang w:val="nl-NL"/>
        </w:rPr>
        <w:lastRenderedPageBreak/>
        <w:t>- Nhà trường có khuôn viên rộng (</w:t>
      </w:r>
      <w:r w:rsidR="00F1647F" w:rsidRPr="001717B0">
        <w:rPr>
          <w:color w:val="0000FF"/>
          <w:lang w:val="nl-NL"/>
        </w:rPr>
        <w:t>5554.7</w:t>
      </w:r>
      <w:r w:rsidRPr="001717B0">
        <w:rPr>
          <w:color w:val="0000FF"/>
          <w:lang w:val="nl-NL"/>
        </w:rPr>
        <w:t>m</w:t>
      </w:r>
      <w:r w:rsidRPr="001717B0">
        <w:rPr>
          <w:color w:val="0000FF"/>
          <w:vertAlign w:val="superscript"/>
          <w:lang w:val="nl-NL"/>
        </w:rPr>
        <w:t>2</w:t>
      </w:r>
      <w:r w:rsidRPr="001717B0">
        <w:rPr>
          <w:color w:val="0000FF"/>
          <w:lang w:val="nl-NL"/>
        </w:rPr>
        <w:t xml:space="preserve">), đảm bảo </w:t>
      </w:r>
      <w:r w:rsidR="00F1647F" w:rsidRPr="001717B0">
        <w:rPr>
          <w:color w:val="0000FF"/>
          <w:lang w:val="nl-NL"/>
        </w:rPr>
        <w:t>7</w:t>
      </w:r>
      <w:r w:rsidRPr="001717B0">
        <w:rPr>
          <w:color w:val="0000FF"/>
          <w:lang w:val="nl-NL"/>
        </w:rPr>
        <w:t>.6 m</w:t>
      </w:r>
      <w:r w:rsidRPr="001717B0">
        <w:rPr>
          <w:color w:val="0000FF"/>
          <w:vertAlign w:val="superscript"/>
          <w:lang w:val="nl-NL"/>
        </w:rPr>
        <w:t>2</w:t>
      </w:r>
      <w:r w:rsidRPr="001717B0">
        <w:rPr>
          <w:color w:val="0000FF"/>
          <w:lang w:val="nl-NL"/>
        </w:rPr>
        <w:t xml:space="preserve">/học sinh; </w:t>
      </w:r>
    </w:p>
    <w:p w:rsidR="00710EFC" w:rsidRPr="001717B0" w:rsidRDefault="00710EFC" w:rsidP="001717B0">
      <w:pPr>
        <w:pStyle w:val="BodyText2"/>
        <w:spacing w:before="120" w:line="240" w:lineRule="auto"/>
        <w:ind w:firstLine="720"/>
        <w:rPr>
          <w:lang w:val="nl-NL"/>
        </w:rPr>
      </w:pPr>
      <w:r w:rsidRPr="001717B0">
        <w:rPr>
          <w:lang w:val="nl-NL"/>
        </w:rPr>
        <w:t xml:space="preserve">- Đảm bảo đủ về hệ thống phòng học và các công trình phục vụ khác: </w:t>
      </w:r>
    </w:p>
    <w:p w:rsidR="00710EFC" w:rsidRPr="001717B0" w:rsidRDefault="00710EFC" w:rsidP="001717B0">
      <w:pPr>
        <w:pStyle w:val="BodyText2"/>
        <w:spacing w:before="120" w:line="240" w:lineRule="auto"/>
        <w:ind w:firstLine="720"/>
        <w:rPr>
          <w:lang w:val="nl-NL"/>
        </w:rPr>
      </w:pPr>
      <w:r w:rsidRPr="001717B0">
        <w:rPr>
          <w:lang w:val="nl-NL"/>
        </w:rPr>
        <w:t>+ Phòng học thường: 20 (</w:t>
      </w:r>
      <w:r w:rsidRPr="001717B0">
        <w:rPr>
          <w:color w:val="FF6600"/>
          <w:lang w:val="nl-NL"/>
        </w:rPr>
        <w:t xml:space="preserve">49 </w:t>
      </w:r>
      <w:r w:rsidRPr="001717B0">
        <w:rPr>
          <w:lang w:val="nl-NL"/>
        </w:rPr>
        <w:t>m</w:t>
      </w:r>
      <w:r w:rsidRPr="001717B0">
        <w:rPr>
          <w:vertAlign w:val="superscript"/>
          <w:lang w:val="nl-NL"/>
        </w:rPr>
        <w:t>2</w:t>
      </w:r>
      <w:r w:rsidRPr="001717B0">
        <w:rPr>
          <w:lang w:val="nl-NL"/>
        </w:rPr>
        <w:t>/phòng);</w:t>
      </w:r>
    </w:p>
    <w:p w:rsidR="00710EFC" w:rsidRPr="001717B0" w:rsidRDefault="00710EFC" w:rsidP="001717B0">
      <w:pPr>
        <w:spacing w:before="120" w:after="120"/>
        <w:ind w:firstLine="720"/>
        <w:jc w:val="both"/>
        <w:rPr>
          <w:lang w:val="nl-NL"/>
        </w:rPr>
      </w:pPr>
      <w:r w:rsidRPr="001717B0">
        <w:rPr>
          <w:lang w:val="nl-NL"/>
        </w:rPr>
        <w:t>+ Phòng thực hành: 03 (78 m</w:t>
      </w:r>
      <w:r w:rsidRPr="001717B0">
        <w:rPr>
          <w:vertAlign w:val="superscript"/>
          <w:lang w:val="nl-NL"/>
        </w:rPr>
        <w:t>2</w:t>
      </w:r>
      <w:r w:rsidRPr="001717B0">
        <w:rPr>
          <w:lang w:val="nl-NL"/>
        </w:rPr>
        <w:t>/phòng);</w:t>
      </w:r>
    </w:p>
    <w:p w:rsidR="00710EFC" w:rsidRPr="001717B0" w:rsidRDefault="00710EFC" w:rsidP="001717B0">
      <w:pPr>
        <w:spacing w:before="120" w:after="120"/>
        <w:ind w:firstLine="720"/>
        <w:jc w:val="both"/>
        <w:rPr>
          <w:lang w:val="nl-NL"/>
        </w:rPr>
      </w:pPr>
      <w:r w:rsidRPr="001717B0">
        <w:rPr>
          <w:lang w:val="nl-NL"/>
        </w:rPr>
        <w:t>+ Phòng thư viện: 01 (84 m</w:t>
      </w:r>
      <w:r w:rsidRPr="001717B0">
        <w:rPr>
          <w:vertAlign w:val="superscript"/>
          <w:lang w:val="nl-NL"/>
        </w:rPr>
        <w:t>2</w:t>
      </w:r>
      <w:r w:rsidRPr="001717B0">
        <w:rPr>
          <w:lang w:val="nl-NL"/>
        </w:rPr>
        <w:t>);</w:t>
      </w:r>
    </w:p>
    <w:p w:rsidR="00710EFC" w:rsidRPr="001717B0" w:rsidRDefault="00710EFC" w:rsidP="001717B0">
      <w:pPr>
        <w:spacing w:before="120" w:after="120"/>
        <w:ind w:firstLine="720"/>
        <w:jc w:val="both"/>
        <w:rPr>
          <w:lang w:val="nl-NL"/>
        </w:rPr>
      </w:pPr>
      <w:r w:rsidRPr="001717B0">
        <w:rPr>
          <w:lang w:val="nl-NL"/>
        </w:rPr>
        <w:t>+ Phòng tin học: 01 (54m</w:t>
      </w:r>
      <w:r w:rsidRPr="001717B0">
        <w:rPr>
          <w:vertAlign w:val="superscript"/>
          <w:lang w:val="nl-NL"/>
        </w:rPr>
        <w:t>2</w:t>
      </w:r>
      <w:r w:rsidRPr="001717B0">
        <w:rPr>
          <w:lang w:val="nl-NL"/>
        </w:rPr>
        <w:t>, các máy tính đều được kết nối Internet);</w:t>
      </w:r>
    </w:p>
    <w:p w:rsidR="00710EFC" w:rsidRPr="001717B0" w:rsidRDefault="00710EFC" w:rsidP="001717B0">
      <w:pPr>
        <w:spacing w:before="120" w:after="120"/>
        <w:ind w:firstLine="720"/>
        <w:jc w:val="both"/>
        <w:rPr>
          <w:lang w:val="nl-NL"/>
        </w:rPr>
      </w:pPr>
      <w:r w:rsidRPr="001717B0">
        <w:rPr>
          <w:lang w:val="nl-NL"/>
        </w:rPr>
        <w:t>+ Nhà đa năng (đang xây dựng): 01 (288m</w:t>
      </w:r>
      <w:r w:rsidRPr="001717B0">
        <w:rPr>
          <w:vertAlign w:val="superscript"/>
          <w:lang w:val="nl-NL"/>
        </w:rPr>
        <w:t>2</w:t>
      </w:r>
      <w:r w:rsidRPr="001717B0">
        <w:rPr>
          <w:lang w:val="nl-NL"/>
        </w:rPr>
        <w:t>);</w:t>
      </w:r>
    </w:p>
    <w:p w:rsidR="00710EFC" w:rsidRPr="001717B0" w:rsidRDefault="00710EFC" w:rsidP="001717B0">
      <w:pPr>
        <w:spacing w:before="120" w:after="120"/>
        <w:ind w:firstLine="720"/>
        <w:jc w:val="both"/>
        <w:rPr>
          <w:lang w:val="nl-NL"/>
        </w:rPr>
      </w:pPr>
      <w:r w:rsidRPr="001717B0">
        <w:rPr>
          <w:lang w:val="nl-NL"/>
        </w:rPr>
        <w:t>+ Phòng thiết bị: 01;</w:t>
      </w:r>
    </w:p>
    <w:p w:rsidR="00710EFC" w:rsidRPr="001717B0" w:rsidRDefault="00710EFC" w:rsidP="001717B0">
      <w:pPr>
        <w:spacing w:before="120" w:after="120"/>
        <w:ind w:firstLine="720"/>
        <w:jc w:val="both"/>
        <w:rPr>
          <w:lang w:val="nl-NL"/>
        </w:rPr>
      </w:pPr>
      <w:r w:rsidRPr="001717B0">
        <w:rPr>
          <w:lang w:val="nl-NL"/>
        </w:rPr>
        <w:t>+ Phòng đoàn đội: 01;</w:t>
      </w:r>
    </w:p>
    <w:p w:rsidR="00710EFC" w:rsidRPr="001717B0" w:rsidRDefault="00710EFC" w:rsidP="001717B0">
      <w:pPr>
        <w:spacing w:before="120" w:after="120"/>
        <w:ind w:firstLine="720"/>
        <w:jc w:val="both"/>
        <w:rPr>
          <w:lang w:val="nl-NL"/>
        </w:rPr>
      </w:pPr>
      <w:r w:rsidRPr="001717B0">
        <w:rPr>
          <w:lang w:val="nl-NL"/>
        </w:rPr>
        <w:t>+ Phòng chờ của giáo viên: 04;</w:t>
      </w:r>
    </w:p>
    <w:p w:rsidR="00710EFC" w:rsidRPr="001717B0" w:rsidRDefault="00710EFC" w:rsidP="001717B0">
      <w:pPr>
        <w:spacing w:before="120" w:after="120"/>
        <w:ind w:firstLine="720"/>
        <w:jc w:val="both"/>
        <w:rPr>
          <w:lang w:val="nl-NL"/>
        </w:rPr>
      </w:pPr>
      <w:r w:rsidRPr="001717B0">
        <w:rPr>
          <w:lang w:val="nl-NL"/>
        </w:rPr>
        <w:t>+ Văn phòng: 01;</w:t>
      </w:r>
    </w:p>
    <w:p w:rsidR="00710EFC" w:rsidRPr="001717B0" w:rsidRDefault="00710EFC" w:rsidP="001717B0">
      <w:pPr>
        <w:spacing w:before="120" w:after="120"/>
        <w:ind w:firstLine="720"/>
        <w:jc w:val="both"/>
        <w:rPr>
          <w:lang w:val="nl-NL"/>
        </w:rPr>
      </w:pPr>
      <w:r w:rsidRPr="001717B0">
        <w:rPr>
          <w:lang w:val="nl-NL"/>
        </w:rPr>
        <w:t>+ Hội trường: 01;</w:t>
      </w:r>
    </w:p>
    <w:p w:rsidR="00710EFC" w:rsidRPr="001717B0" w:rsidRDefault="00710EFC" w:rsidP="001717B0">
      <w:pPr>
        <w:spacing w:before="120" w:after="120"/>
        <w:ind w:firstLine="720"/>
        <w:jc w:val="both"/>
        <w:rPr>
          <w:lang w:val="nl-NL"/>
        </w:rPr>
      </w:pPr>
      <w:r w:rsidRPr="001717B0">
        <w:rPr>
          <w:lang w:val="nl-NL"/>
        </w:rPr>
        <w:t>+ Phòng truyền thống: 01;</w:t>
      </w:r>
    </w:p>
    <w:p w:rsidR="00710EFC" w:rsidRPr="001717B0" w:rsidRDefault="00710EFC" w:rsidP="001717B0">
      <w:pPr>
        <w:spacing w:before="120" w:after="120"/>
        <w:ind w:firstLine="720"/>
        <w:jc w:val="both"/>
        <w:rPr>
          <w:lang w:val="nl-NL"/>
        </w:rPr>
      </w:pPr>
      <w:r w:rsidRPr="001717B0">
        <w:rPr>
          <w:lang w:val="nl-NL"/>
        </w:rPr>
        <w:t>+ Phòng bảo vệ: 01;</w:t>
      </w:r>
    </w:p>
    <w:p w:rsidR="00710EFC" w:rsidRPr="001717B0" w:rsidRDefault="00710EFC" w:rsidP="001717B0">
      <w:pPr>
        <w:spacing w:before="120" w:after="120"/>
        <w:ind w:firstLine="720"/>
        <w:jc w:val="both"/>
        <w:rPr>
          <w:lang w:val="nl-NL"/>
        </w:rPr>
      </w:pPr>
      <w:r w:rsidRPr="001717B0">
        <w:rPr>
          <w:lang w:val="nl-NL"/>
        </w:rPr>
        <w:t>+ Nhà xe: 02 nhà xe học sinh và 01 nhà xe giáo viên;</w:t>
      </w:r>
    </w:p>
    <w:p w:rsidR="00710EFC" w:rsidRPr="001717B0" w:rsidRDefault="00710EFC" w:rsidP="001717B0">
      <w:pPr>
        <w:spacing w:before="120" w:after="120"/>
        <w:ind w:firstLine="720"/>
        <w:jc w:val="both"/>
        <w:rPr>
          <w:lang w:val="nl-NL"/>
        </w:rPr>
      </w:pPr>
      <w:r w:rsidRPr="001717B0">
        <w:rPr>
          <w:lang w:val="nl-NL"/>
        </w:rPr>
        <w:t>+ Nhà vệ sinh: 01 nhà vệ sinh học sinh (nam, nữ riêng) và 08 phòng vệ sinh giáo viên, nhân viên (nam, nữ riêng).</w:t>
      </w:r>
    </w:p>
    <w:p w:rsidR="00710EFC" w:rsidRPr="001717B0" w:rsidRDefault="00710EFC" w:rsidP="001717B0">
      <w:pPr>
        <w:pStyle w:val="BodyText2"/>
        <w:spacing w:before="120" w:line="240" w:lineRule="auto"/>
        <w:ind w:firstLine="720"/>
        <w:rPr>
          <w:lang w:val="nl-NL"/>
        </w:rPr>
      </w:pPr>
      <w:r w:rsidRPr="001717B0">
        <w:rPr>
          <w:lang w:val="nl-NL"/>
        </w:rPr>
        <w:t>+ Máy vi tính: 43 bộ (3 máy tính xách tay và 40 bộ máy tính để bàn), toàn bộ máy tính đều được kết nối Internet.</w:t>
      </w:r>
    </w:p>
    <w:p w:rsidR="00710EFC" w:rsidRPr="001717B0" w:rsidRDefault="00710EFC" w:rsidP="001717B0">
      <w:pPr>
        <w:pStyle w:val="BodyText2"/>
        <w:spacing w:before="120" w:line="240" w:lineRule="auto"/>
        <w:ind w:firstLine="720"/>
        <w:rPr>
          <w:lang w:val="nl-NL"/>
        </w:rPr>
      </w:pPr>
      <w:r w:rsidRPr="001717B0">
        <w:rPr>
          <w:lang w:val="nl-NL"/>
        </w:rPr>
        <w:t>+ Máy chiếu: 24 chiếc; Phông chiếu: 24 chiếc</w:t>
      </w:r>
    </w:p>
    <w:p w:rsidR="0024196B" w:rsidRPr="001717B0" w:rsidRDefault="00710EFC" w:rsidP="001717B0">
      <w:pPr>
        <w:pStyle w:val="BodyText2"/>
        <w:spacing w:before="120" w:line="240" w:lineRule="auto"/>
        <w:ind w:firstLine="720"/>
        <w:rPr>
          <w:lang w:val="nl-NL"/>
        </w:rPr>
      </w:pPr>
      <w:r w:rsidRPr="001717B0">
        <w:rPr>
          <w:lang w:val="nl-NL"/>
        </w:rPr>
        <w:t>+ Các thiết bị khác: Máy photo, máy in, máy ảnh kỹ thuật số, ampli, micro, loa máy, các thiết bị họp trực tuyến ...</w:t>
      </w:r>
    </w:p>
    <w:p w:rsidR="0024196B" w:rsidRPr="001717B0" w:rsidRDefault="001307E8" w:rsidP="001717B0">
      <w:pPr>
        <w:pStyle w:val="BodyText2"/>
        <w:spacing w:before="120" w:line="240" w:lineRule="auto"/>
        <w:jc w:val="both"/>
        <w:rPr>
          <w:b/>
          <w:lang w:val="nl-NL"/>
        </w:rPr>
      </w:pPr>
      <w:r w:rsidRPr="001717B0">
        <w:rPr>
          <w:b/>
          <w:lang w:val="nl-NL"/>
        </w:rPr>
        <w:t>2</w:t>
      </w:r>
      <w:r w:rsidR="0024196B" w:rsidRPr="001717B0">
        <w:rPr>
          <w:b/>
          <w:lang w:val="nl-NL"/>
        </w:rPr>
        <w:t>.2.2. Điểm yếu</w:t>
      </w:r>
    </w:p>
    <w:p w:rsidR="0024196B" w:rsidRPr="001717B0" w:rsidRDefault="0024196B" w:rsidP="001717B0">
      <w:pPr>
        <w:pStyle w:val="BodyText2"/>
        <w:spacing w:before="120" w:line="240" w:lineRule="auto"/>
        <w:jc w:val="both"/>
        <w:rPr>
          <w:lang w:val="nl-NL"/>
        </w:rPr>
      </w:pPr>
      <w:r w:rsidRPr="001717B0">
        <w:rPr>
          <w:lang w:val="nl-NL"/>
        </w:rPr>
        <w:tab/>
        <w:t xml:space="preserve">Nguồn kinh phí hạn hẹp, công tác xã hội hóa để mua sắm cơ sở vật chất </w:t>
      </w:r>
      <w:r w:rsidR="00AB1956" w:rsidRPr="001717B0">
        <w:rPr>
          <w:lang w:val="nl-NL"/>
        </w:rPr>
        <w:t xml:space="preserve">để thay thế và </w:t>
      </w:r>
      <w:r w:rsidR="008E1E8C" w:rsidRPr="001717B0">
        <w:rPr>
          <w:lang w:val="nl-NL"/>
        </w:rPr>
        <w:t>b</w:t>
      </w:r>
      <w:r w:rsidR="00AB1956" w:rsidRPr="001717B0">
        <w:rPr>
          <w:lang w:val="nl-NL"/>
        </w:rPr>
        <w:t xml:space="preserve">ổ sung cho thiết bị đã cũ, hết thời hạn sử dụng </w:t>
      </w:r>
      <w:r w:rsidRPr="001717B0">
        <w:rPr>
          <w:lang w:val="nl-NL"/>
        </w:rPr>
        <w:t>chưa đáp ứng được nhu cầu phục vụ cho một số hoạt động dạy học trong nhà trường</w:t>
      </w:r>
      <w:r w:rsidR="00AB1956" w:rsidRPr="001717B0">
        <w:rPr>
          <w:lang w:val="nl-NL"/>
        </w:rPr>
        <w:t>, đặc biệt là thiết bị, hóa chất để dạy môn Lý, Hóa, Sinh</w:t>
      </w:r>
      <w:r w:rsidRPr="001717B0">
        <w:rPr>
          <w:lang w:val="nl-NL"/>
        </w:rPr>
        <w:t>.</w:t>
      </w:r>
    </w:p>
    <w:p w:rsidR="00710EFC" w:rsidRPr="001717B0" w:rsidRDefault="001307E8" w:rsidP="001717B0">
      <w:pPr>
        <w:pStyle w:val="BodyText2"/>
        <w:spacing w:before="120" w:line="240" w:lineRule="auto"/>
        <w:rPr>
          <w:b/>
          <w:lang w:val="nl-NL"/>
        </w:rPr>
      </w:pPr>
      <w:r w:rsidRPr="001717B0">
        <w:rPr>
          <w:b/>
          <w:lang w:val="nl-NL"/>
        </w:rPr>
        <w:t>2</w:t>
      </w:r>
      <w:r w:rsidR="00710EFC" w:rsidRPr="001717B0">
        <w:rPr>
          <w:b/>
          <w:lang w:val="nl-NL"/>
        </w:rPr>
        <w:t>.3</w:t>
      </w:r>
      <w:r w:rsidR="00710EFC" w:rsidRPr="001717B0">
        <w:rPr>
          <w:lang w:val="nl-NL"/>
        </w:rPr>
        <w:t xml:space="preserve">. </w:t>
      </w:r>
      <w:r w:rsidR="00710EFC" w:rsidRPr="001717B0">
        <w:rPr>
          <w:b/>
          <w:lang w:val="nl-NL"/>
        </w:rPr>
        <w:t>Môi trường giáo dục</w:t>
      </w:r>
    </w:p>
    <w:p w:rsidR="00AB1956" w:rsidRPr="001717B0" w:rsidRDefault="001307E8" w:rsidP="001717B0">
      <w:pPr>
        <w:pStyle w:val="BodyText2"/>
        <w:spacing w:before="120" w:line="240" w:lineRule="auto"/>
        <w:rPr>
          <w:b/>
          <w:lang w:val="nl-NL"/>
        </w:rPr>
      </w:pPr>
      <w:r w:rsidRPr="001717B0">
        <w:rPr>
          <w:b/>
          <w:lang w:val="nl-NL"/>
        </w:rPr>
        <w:t>2</w:t>
      </w:r>
      <w:r w:rsidR="00AB1956" w:rsidRPr="001717B0">
        <w:rPr>
          <w:b/>
          <w:lang w:val="nl-NL"/>
        </w:rPr>
        <w:t>.3.1. Điểm mạnh</w:t>
      </w:r>
    </w:p>
    <w:p w:rsidR="00710EFC" w:rsidRPr="001717B0" w:rsidRDefault="00710EFC" w:rsidP="001717B0">
      <w:pPr>
        <w:pStyle w:val="BodyText2"/>
        <w:spacing w:before="120" w:line="240" w:lineRule="auto"/>
        <w:ind w:firstLine="720"/>
        <w:jc w:val="both"/>
        <w:rPr>
          <w:lang w:val="nl-NL"/>
        </w:rPr>
      </w:pPr>
      <w:r w:rsidRPr="001717B0">
        <w:rPr>
          <w:lang w:val="nl-NL"/>
        </w:rPr>
        <w:t xml:space="preserve">Trường THCS Lý Tự Trọng nằm phía tây Thành phố Hạ Long, ở tại tổ 2 khu 1 Phường Giếng Đáy, ở trung tâm khu công nghiệp có nhiều nhà máy, công ty công nghiệp lớn như: Nhà máy đóng tàu Hạ Long, nhà máy gạch Cotto... Nhà trường có khoảng 70% học sinh là con em công nhân. Địa phương có truyền thống hiếu học, phong trào thi đua học tốt trong học sinh khá sôi nổi và có sự quan tâm đúng mức của chính quyền địa phương và các lực lượng xã hội. </w:t>
      </w:r>
    </w:p>
    <w:p w:rsidR="00710EFC" w:rsidRPr="001717B0" w:rsidRDefault="00710EFC" w:rsidP="001717B0">
      <w:pPr>
        <w:pStyle w:val="BodyText2"/>
        <w:spacing w:before="120" w:line="240" w:lineRule="auto"/>
        <w:ind w:firstLine="720"/>
        <w:jc w:val="both"/>
        <w:rPr>
          <w:lang w:val="nl-NL"/>
        </w:rPr>
      </w:pPr>
      <w:r w:rsidRPr="001717B0">
        <w:rPr>
          <w:lang w:val="nl-NL"/>
        </w:rPr>
        <w:t xml:space="preserve">Nhà trường có cảnh quan đẹp, môi trường Xanh - Sạch - Đẹp, có môi trường sư phạm rất thuận lợi: đội ngũ đoàn kết nhất trí, ý thức trách nhiệm cao, </w:t>
      </w:r>
      <w:r w:rsidRPr="001717B0">
        <w:rPr>
          <w:lang w:val="nl-NL"/>
        </w:rPr>
        <w:lastRenderedPageBreak/>
        <w:t>có tay nghề đồng đều, vững vàng. Nhà trường xác định hướng đi trọng tâm là: Phát huy yếu tố nội lực là động lực thúc đẩy, phát triển, xây dựng nề nếp giáo dục toàn diện. Từ nhiều năm nay đội ngũ cán bộ, giáo viên, nhân viên nhà trường đã phấn đấu, nỗ lực nâng cao trình độ về mọi mặt nhằm phù hợp với yêu cầu giáo dục trong giai đoạn mới. Đến nay, đội ngũ giáo viên của trường đã tiếp cận tương đối tốt những đổi mới của ngành. Một  số giáo viên của trường được chọn vào đội ngũ cốt cán của Phòng giáo dục và đào tạo Thành phố Hạ Long, của Sở Giáo dục và Đào tạo Quảng Ninh... Nhà trường có bề dầy thành tích trong công tác dạy học và hoạt động đoàn đội, trong nhiều năm liên tục là tập thể lao động tiên tiến, tiên tiến xuất sắc, được nhận bằng khen của các cấp.</w:t>
      </w:r>
    </w:p>
    <w:p w:rsidR="00710EFC" w:rsidRPr="001717B0" w:rsidRDefault="00710EFC" w:rsidP="001717B0">
      <w:pPr>
        <w:pStyle w:val="BodyText2"/>
        <w:spacing w:before="120" w:line="240" w:lineRule="auto"/>
        <w:ind w:firstLine="720"/>
        <w:jc w:val="both"/>
        <w:rPr>
          <w:lang w:val="nl-NL"/>
        </w:rPr>
      </w:pPr>
      <w:r w:rsidRPr="001717B0">
        <w:rPr>
          <w:lang w:val="nl-NL"/>
        </w:rPr>
        <w:t xml:space="preserve">Hoạt động ngoài giờ lên lớp của nhà trường có nề nếp tốt và hiệu quả cao, đạt thành tích cao trong các cuộc thi: </w:t>
      </w:r>
    </w:p>
    <w:p w:rsidR="00710EFC" w:rsidRPr="001717B0" w:rsidRDefault="00710EFC" w:rsidP="001717B0">
      <w:pPr>
        <w:pStyle w:val="BodyText2"/>
        <w:spacing w:before="120" w:line="240" w:lineRule="auto"/>
        <w:ind w:firstLine="720"/>
        <w:rPr>
          <w:lang w:val="nl-NL"/>
        </w:rPr>
      </w:pPr>
      <w:r w:rsidRPr="001717B0">
        <w:rPr>
          <w:lang w:val="nl-NL"/>
        </w:rPr>
        <w:t>+ Giải nhất Hội thi: Tiếng kèn đội ta -  cấp Tỉnh năm 2011</w:t>
      </w:r>
    </w:p>
    <w:p w:rsidR="00710EFC" w:rsidRPr="001717B0" w:rsidRDefault="00710EFC" w:rsidP="001717B0">
      <w:pPr>
        <w:pStyle w:val="BodyText2"/>
        <w:spacing w:before="120" w:line="240" w:lineRule="auto"/>
        <w:ind w:firstLine="720"/>
        <w:rPr>
          <w:lang w:val="nl-NL"/>
        </w:rPr>
      </w:pPr>
      <w:r w:rsidRPr="001717B0">
        <w:rPr>
          <w:lang w:val="nl-NL"/>
        </w:rPr>
        <w:t xml:space="preserve">+ Giải nhì Hội thi: Giáo viên duyên dáng, tài năng cấp Thành phố 2011; </w:t>
      </w:r>
    </w:p>
    <w:p w:rsidR="00710EFC" w:rsidRPr="001717B0" w:rsidRDefault="00710EFC" w:rsidP="001717B0">
      <w:pPr>
        <w:pStyle w:val="BodyText2"/>
        <w:spacing w:before="120" w:line="240" w:lineRule="auto"/>
        <w:ind w:firstLine="720"/>
        <w:rPr>
          <w:lang w:val="nl-NL"/>
        </w:rPr>
      </w:pPr>
      <w:r w:rsidRPr="001717B0">
        <w:rPr>
          <w:lang w:val="nl-NL"/>
        </w:rPr>
        <w:t>+ Giải ba Họa mi vàng cấp Thành phố - Năm học 2012 -  2013.</w:t>
      </w:r>
    </w:p>
    <w:p w:rsidR="00710EFC" w:rsidRPr="001717B0" w:rsidRDefault="00710EFC" w:rsidP="001717B0">
      <w:pPr>
        <w:pStyle w:val="BodyText2"/>
        <w:spacing w:before="120" w:line="240" w:lineRule="auto"/>
        <w:ind w:firstLine="720"/>
        <w:rPr>
          <w:lang w:val="nl-NL"/>
        </w:rPr>
      </w:pPr>
      <w:r w:rsidRPr="001717B0">
        <w:rPr>
          <w:lang w:val="nl-NL"/>
        </w:rPr>
        <w:t xml:space="preserve"> Năm học 2011-2012: Nhà trường được công nhận là cơ quan văn hóa xuất sắc cấp Tỉnh; được Ủy ban nhân dân Tỉnh tặng bằng khen; Thủ tướng Chính phủ tặng bằng khen; năm 2012, được Bộ trưởng Bộ giáo dục tặng bằng khen.</w:t>
      </w:r>
    </w:p>
    <w:p w:rsidR="00710EFC" w:rsidRPr="001717B0" w:rsidRDefault="00710EFC" w:rsidP="001717B0">
      <w:pPr>
        <w:spacing w:before="120" w:after="120"/>
        <w:ind w:firstLine="720"/>
        <w:jc w:val="both"/>
        <w:rPr>
          <w:lang w:val="nl-NL"/>
        </w:rPr>
      </w:pPr>
      <w:r w:rsidRPr="001717B0">
        <w:rPr>
          <w:lang w:val="nl-NL"/>
        </w:rPr>
        <w:t xml:space="preserve">  Từ 2009 đến nay các đoàn thể trong nhà trường: Liên đội Thiếu niên tiền phong Hồ Chí Minh, chi bộ, chi đoàn và công đoàn nhà trường đều hoàn thành xuất sắc nhiệm vụ được giao. Chi bộ nhà trường 5 năm liền được công nhận là chi bộ trong sạch, vững mạnh. Liên đội Thiếu niên tiền phong Hồ Chí Minh 5 năm liên tục được công nhận là liên đội xuất sắc cấp Tỉnh; năm học 2012 – 2013 được công nhận là liên đội tiên tiến xuất sắc cấp Trung ương, được Trung ương Đoàn tặng Bằng khen. Công đoàn nhà trường nhiều năm được công nhận là công đoàn vững mạnh xuất sắc, năm 2012 được Liên đoàn Lao động Tỉnh tặng bằng khen.</w:t>
      </w:r>
    </w:p>
    <w:p w:rsidR="00710EFC" w:rsidRPr="001717B0" w:rsidRDefault="00710EFC" w:rsidP="001717B0">
      <w:pPr>
        <w:pStyle w:val="BodyText2"/>
        <w:spacing w:before="120" w:line="240" w:lineRule="auto"/>
        <w:ind w:firstLine="720"/>
        <w:rPr>
          <w:lang w:val="nl-NL"/>
        </w:rPr>
      </w:pPr>
      <w:r w:rsidRPr="001717B0">
        <w:rPr>
          <w:lang w:val="nl-NL"/>
        </w:rPr>
        <w:t>Chất lượng hai mặt giáo dục được duy trì và tăng lên hàng năm. Số lượng giáo viên giỏi và học sinh giỏi được giữ vững và duy trì qua nhiều năm.</w:t>
      </w:r>
    </w:p>
    <w:p w:rsidR="00710EFC" w:rsidRPr="001717B0" w:rsidRDefault="00710EFC" w:rsidP="001717B0">
      <w:pPr>
        <w:spacing w:before="120" w:after="120"/>
        <w:ind w:firstLine="720"/>
        <w:jc w:val="both"/>
        <w:rPr>
          <w:lang w:val="nl-NL"/>
        </w:rPr>
      </w:pPr>
      <w:r w:rsidRPr="001717B0">
        <w:rPr>
          <w:lang w:val="nl-NL"/>
        </w:rPr>
        <w:t>Tổng số học sinh nhà trường trong 5 năm gần đây, sĩ số học sinh hàng năm được duy trì từ 611</w:t>
      </w:r>
      <w:r w:rsidR="008E1E8C" w:rsidRPr="001717B0">
        <w:rPr>
          <w:lang w:val="nl-NL"/>
        </w:rPr>
        <w:t xml:space="preserve"> </w:t>
      </w:r>
      <w:r w:rsidRPr="001717B0">
        <w:rPr>
          <w:lang w:val="nl-NL"/>
        </w:rPr>
        <w:t>đến 7</w:t>
      </w:r>
      <w:r w:rsidR="008E1E8C" w:rsidRPr="001717B0">
        <w:rPr>
          <w:lang w:val="nl-NL"/>
        </w:rPr>
        <w:t>30</w:t>
      </w:r>
      <w:r w:rsidRPr="001717B0">
        <w:rPr>
          <w:lang w:val="nl-NL"/>
        </w:rPr>
        <w:t xml:space="preserve"> em với quy mô 19 – 20 lớp. Đa số học sinh nhà trường có nề nếp tương đối tốt.</w:t>
      </w:r>
    </w:p>
    <w:p w:rsidR="00AB1956" w:rsidRPr="001717B0" w:rsidRDefault="001307E8" w:rsidP="001717B0">
      <w:pPr>
        <w:pStyle w:val="BodyText2"/>
        <w:spacing w:before="120" w:line="240" w:lineRule="auto"/>
        <w:jc w:val="both"/>
        <w:rPr>
          <w:b/>
          <w:lang w:val="nl-NL"/>
        </w:rPr>
      </w:pPr>
      <w:r w:rsidRPr="001717B0">
        <w:rPr>
          <w:b/>
          <w:lang w:val="nl-NL"/>
        </w:rPr>
        <w:t>2.</w:t>
      </w:r>
      <w:r w:rsidR="00AB1956" w:rsidRPr="001717B0">
        <w:rPr>
          <w:b/>
          <w:lang w:val="nl-NL"/>
        </w:rPr>
        <w:t>3.2. Điểm yếu</w:t>
      </w:r>
    </w:p>
    <w:p w:rsidR="00AB1956" w:rsidRPr="001717B0" w:rsidRDefault="00AB1956" w:rsidP="001717B0">
      <w:pPr>
        <w:pStyle w:val="BodyText2"/>
        <w:spacing w:before="120" w:line="240" w:lineRule="auto"/>
        <w:jc w:val="both"/>
        <w:rPr>
          <w:lang w:val="nl-NL"/>
        </w:rPr>
      </w:pPr>
      <w:r w:rsidRPr="001717B0">
        <w:rPr>
          <w:lang w:val="nl-NL"/>
        </w:rPr>
        <w:tab/>
        <w:t xml:space="preserve">Công tác xã hội hóa giáo dục trong những năm gần đây còn hạn chế </w:t>
      </w:r>
      <w:r w:rsidR="0086605E">
        <w:rPr>
          <w:lang w:val="nl-NL"/>
        </w:rPr>
        <w:t>do</w:t>
      </w:r>
      <w:r w:rsidRPr="001717B0">
        <w:rPr>
          <w:lang w:val="nl-NL"/>
        </w:rPr>
        <w:t xml:space="preserve"> </w:t>
      </w:r>
      <w:r w:rsidR="001307E8" w:rsidRPr="001717B0">
        <w:rPr>
          <w:lang w:val="nl-NL"/>
        </w:rPr>
        <w:t xml:space="preserve">ảnh hưởng </w:t>
      </w:r>
      <w:r w:rsidRPr="001717B0">
        <w:rPr>
          <w:lang w:val="nl-NL"/>
        </w:rPr>
        <w:t>của</w:t>
      </w:r>
      <w:r w:rsidR="001307E8" w:rsidRPr="001717B0">
        <w:rPr>
          <w:lang w:val="nl-NL"/>
        </w:rPr>
        <w:t xml:space="preserve"> nền kinh tế suy thoái </w:t>
      </w:r>
      <w:r w:rsidR="0086605E">
        <w:rPr>
          <w:lang w:val="nl-NL"/>
        </w:rPr>
        <w:t>ở</w:t>
      </w:r>
      <w:r w:rsidR="001307E8" w:rsidRPr="001717B0">
        <w:rPr>
          <w:lang w:val="nl-NL"/>
        </w:rPr>
        <w:t xml:space="preserve"> địa phương</w:t>
      </w:r>
      <w:r w:rsidRPr="001717B0">
        <w:rPr>
          <w:lang w:val="nl-NL"/>
        </w:rPr>
        <w:t xml:space="preserve"> </w:t>
      </w:r>
    </w:p>
    <w:p w:rsidR="00710EFC" w:rsidRPr="001717B0" w:rsidRDefault="001307E8" w:rsidP="001717B0">
      <w:pPr>
        <w:spacing w:before="120" w:after="120"/>
        <w:jc w:val="both"/>
        <w:rPr>
          <w:b/>
          <w:lang w:val="nl-NL"/>
        </w:rPr>
      </w:pPr>
      <w:r w:rsidRPr="001717B0">
        <w:rPr>
          <w:b/>
          <w:lang w:val="nl-NL"/>
        </w:rPr>
        <w:t>2</w:t>
      </w:r>
      <w:r w:rsidR="00710EFC" w:rsidRPr="001717B0">
        <w:rPr>
          <w:b/>
          <w:lang w:val="nl-NL"/>
        </w:rPr>
        <w:t>.4. Một số nét các hoạt động giáo dục của nhà trường</w:t>
      </w:r>
    </w:p>
    <w:p w:rsidR="001307E8" w:rsidRPr="001717B0" w:rsidRDefault="001307E8" w:rsidP="001717B0">
      <w:pPr>
        <w:spacing w:before="120" w:after="120"/>
        <w:jc w:val="both"/>
        <w:rPr>
          <w:lang w:val="nl-NL"/>
        </w:rPr>
      </w:pPr>
      <w:r w:rsidRPr="001717B0">
        <w:rPr>
          <w:b/>
          <w:lang w:val="nl-NL"/>
        </w:rPr>
        <w:t>2.4.1. Điểm mạnh</w:t>
      </w:r>
    </w:p>
    <w:p w:rsidR="00710EFC" w:rsidRPr="001717B0" w:rsidRDefault="00710EFC" w:rsidP="001717B0">
      <w:pPr>
        <w:pStyle w:val="NormalWeb"/>
        <w:spacing w:before="120" w:beforeAutospacing="0" w:after="120" w:afterAutospacing="0"/>
        <w:ind w:firstLine="720"/>
        <w:jc w:val="both"/>
        <w:rPr>
          <w:sz w:val="28"/>
          <w:szCs w:val="28"/>
          <w:lang w:val="nl-NL"/>
        </w:rPr>
      </w:pPr>
      <w:r w:rsidRPr="001717B0">
        <w:rPr>
          <w:sz w:val="28"/>
          <w:szCs w:val="28"/>
          <w:lang w:val="nl-NL"/>
        </w:rPr>
        <w:t xml:space="preserve">Nhà trường thực hiện có hiệu quả cuộc vận động </w:t>
      </w:r>
      <w:r w:rsidRPr="001717B0">
        <w:rPr>
          <w:i/>
          <w:iCs/>
          <w:sz w:val="28"/>
          <w:szCs w:val="28"/>
          <w:lang w:val="nl-NL"/>
        </w:rPr>
        <w:t>"Học tập và làm theo tấm gương đạo đức Hồ Chí Minh"</w:t>
      </w:r>
      <w:r w:rsidRPr="001717B0">
        <w:rPr>
          <w:sz w:val="28"/>
          <w:szCs w:val="28"/>
          <w:lang w:val="nl-NL"/>
        </w:rPr>
        <w:t xml:space="preserve">; cuộc vận động </w:t>
      </w:r>
      <w:r w:rsidRPr="001717B0">
        <w:rPr>
          <w:i/>
          <w:iCs/>
          <w:sz w:val="28"/>
          <w:szCs w:val="28"/>
          <w:lang w:val="nl-NL"/>
        </w:rPr>
        <w:t xml:space="preserve">“Mỗi thầy cô giáo là một tấm gương đạo đức, tự học và sáng tạo” </w:t>
      </w:r>
      <w:r w:rsidRPr="001717B0">
        <w:rPr>
          <w:sz w:val="28"/>
          <w:szCs w:val="28"/>
          <w:lang w:val="nl-NL"/>
        </w:rPr>
        <w:t>và phong trào thi đua</w:t>
      </w:r>
      <w:r w:rsidRPr="001717B0">
        <w:rPr>
          <w:i/>
          <w:iCs/>
          <w:sz w:val="28"/>
          <w:szCs w:val="28"/>
          <w:lang w:val="nl-NL"/>
        </w:rPr>
        <w:t xml:space="preserve"> “Xây dựng </w:t>
      </w:r>
      <w:r w:rsidRPr="001717B0">
        <w:rPr>
          <w:i/>
          <w:iCs/>
          <w:sz w:val="28"/>
          <w:szCs w:val="28"/>
          <w:lang w:val="nl-NL"/>
        </w:rPr>
        <w:lastRenderedPageBreak/>
        <w:t>trường học thân thiện, học sinh tích cực”</w:t>
      </w:r>
      <w:r w:rsidR="001307E8" w:rsidRPr="001717B0">
        <w:rPr>
          <w:sz w:val="28"/>
          <w:szCs w:val="28"/>
          <w:lang w:val="nl-NL"/>
        </w:rPr>
        <w:t>; đ</w:t>
      </w:r>
      <w:r w:rsidRPr="001717B0">
        <w:rPr>
          <w:sz w:val="28"/>
          <w:szCs w:val="28"/>
          <w:lang w:val="nl-NL"/>
        </w:rPr>
        <w:t>ưa các phong trào thi đua và các cuộc vận động này trở thành hoạt động thường xuyên trong nhà trường.</w:t>
      </w:r>
    </w:p>
    <w:p w:rsidR="00710EFC" w:rsidRPr="001717B0" w:rsidRDefault="00710EFC" w:rsidP="001717B0">
      <w:pPr>
        <w:pStyle w:val="NormalWeb"/>
        <w:spacing w:before="120" w:beforeAutospacing="0" w:after="120" w:afterAutospacing="0"/>
        <w:jc w:val="both"/>
        <w:rPr>
          <w:sz w:val="28"/>
          <w:szCs w:val="28"/>
          <w:lang w:val="nl-NL"/>
        </w:rPr>
      </w:pPr>
      <w:r w:rsidRPr="001717B0">
        <w:rPr>
          <w:sz w:val="28"/>
          <w:szCs w:val="28"/>
          <w:lang w:val="nl-NL"/>
        </w:rPr>
        <w:t xml:space="preserve"> </w:t>
      </w:r>
      <w:r w:rsidRPr="001717B0">
        <w:rPr>
          <w:sz w:val="28"/>
          <w:szCs w:val="28"/>
          <w:lang w:val="nl-NL"/>
        </w:rPr>
        <w:tab/>
        <w:t>Nhà trường tập trung chỉ đạo nâng cao chất lượng, hiệu quả hoạt động giáo dục; tập trung chỉ đạo và thực hiện triệt để đổi mới phương pháp dạy học, đổi mới kiểm tra đánh giá, dạy học phân hoá trên cơ sở chuẩn kiến thức, kỹ năng của chương trình giáo dục phổ thông; tạo ra sự chuyển biến cơ bản về đổi mới kiểm tra đánh giá, thúc đẩy đổi mới phương pháp dạy học, nâng cao chất lượng giáo dục toàn diện.</w:t>
      </w:r>
    </w:p>
    <w:p w:rsidR="00710EFC" w:rsidRPr="001717B0" w:rsidRDefault="00710EFC" w:rsidP="001717B0">
      <w:pPr>
        <w:pStyle w:val="NormalWeb"/>
        <w:spacing w:before="120" w:beforeAutospacing="0" w:after="120" w:afterAutospacing="0"/>
        <w:ind w:firstLine="720"/>
        <w:jc w:val="both"/>
        <w:rPr>
          <w:sz w:val="28"/>
          <w:szCs w:val="28"/>
          <w:lang w:val="nl-NL"/>
        </w:rPr>
      </w:pPr>
      <w:r w:rsidRPr="001717B0">
        <w:rPr>
          <w:sz w:val="28"/>
          <w:szCs w:val="28"/>
          <w:lang w:val="nl-NL"/>
        </w:rPr>
        <w:t xml:space="preserve"> Thực hiện có hiệu quả chủ trương </w:t>
      </w:r>
      <w:r w:rsidRPr="001717B0">
        <w:rPr>
          <w:i/>
          <w:iCs/>
          <w:sz w:val="28"/>
          <w:szCs w:val="28"/>
          <w:lang w:val="nl-NL"/>
        </w:rPr>
        <w:t>“Mỗi giáo viên, cán bộ quản lý giáo dục thực hiện một đổi mới trong phương pháp dạy học và quản lý”</w:t>
      </w:r>
      <w:r w:rsidRPr="001717B0">
        <w:rPr>
          <w:sz w:val="28"/>
          <w:szCs w:val="28"/>
          <w:lang w:val="nl-NL"/>
        </w:rPr>
        <w:t>; thực hiện phương pháp dạy học tiên tiến, tăng cường đưa trang thiết bị dạy học hiện đại vào thực hiện đổi mới phương pháp dạy học theo hướng dạy học tích cực, đổi mới kiểm tra đánh giá tích cực và hiệu quả.</w:t>
      </w:r>
    </w:p>
    <w:p w:rsidR="00710EFC" w:rsidRPr="001717B0" w:rsidRDefault="00710EFC" w:rsidP="001717B0">
      <w:pPr>
        <w:pStyle w:val="NormalWeb"/>
        <w:spacing w:before="120" w:beforeAutospacing="0" w:after="120" w:afterAutospacing="0"/>
        <w:ind w:firstLine="720"/>
        <w:jc w:val="both"/>
        <w:rPr>
          <w:sz w:val="28"/>
          <w:szCs w:val="28"/>
          <w:lang w:val="nl-NL"/>
        </w:rPr>
      </w:pPr>
      <w:r w:rsidRPr="001717B0">
        <w:rPr>
          <w:sz w:val="28"/>
          <w:szCs w:val="28"/>
          <w:lang w:val="nl-NL"/>
        </w:rPr>
        <w:t xml:space="preserve">  Tiếp tục tăng cường kỷ cương, nề nếp trong quản lý dạy học, kiểm tra đánh giá. Tăng cường vai trò của tổ chuyên môn trong việc quản lý việc thực hiện chương trình giáo dục, chỉ đạo có hiệu quả vấn đề đổi mới phương pháp dạy học, đổi mới kiểm tra đánh giá.</w:t>
      </w:r>
    </w:p>
    <w:p w:rsidR="00710EFC" w:rsidRPr="001717B0" w:rsidRDefault="00710EFC" w:rsidP="001717B0">
      <w:pPr>
        <w:spacing w:before="120" w:after="120"/>
        <w:ind w:firstLine="720"/>
        <w:jc w:val="both"/>
        <w:rPr>
          <w:color w:val="000000"/>
          <w:lang w:val="nl-NL"/>
        </w:rPr>
      </w:pPr>
      <w:r w:rsidRPr="001717B0">
        <w:rPr>
          <w:color w:val="000000"/>
          <w:lang w:val="nl-NL"/>
        </w:rPr>
        <w:t>Công tác tài chính: Nhà trường thực hiện công tác tài chính công khai, minh bạch, thực hiện theo đúng theo nguyên tắc tài chính, theo các văn bản chỉ</w:t>
      </w:r>
    </w:p>
    <w:p w:rsidR="00710EFC" w:rsidRPr="001717B0" w:rsidRDefault="00710EFC" w:rsidP="001717B0">
      <w:pPr>
        <w:spacing w:before="120" w:after="120"/>
        <w:jc w:val="both"/>
        <w:rPr>
          <w:color w:val="000000"/>
          <w:lang w:val="nl-NL"/>
        </w:rPr>
      </w:pPr>
      <w:r w:rsidRPr="001717B0">
        <w:rPr>
          <w:color w:val="000000"/>
          <w:lang w:val="nl-NL"/>
        </w:rPr>
        <w:t xml:space="preserve"> đạo của các cấp quản lý. </w:t>
      </w:r>
    </w:p>
    <w:p w:rsidR="001307E8" w:rsidRPr="001717B0" w:rsidRDefault="001307E8" w:rsidP="001717B0">
      <w:pPr>
        <w:spacing w:before="120" w:after="120"/>
        <w:jc w:val="both"/>
        <w:rPr>
          <w:b/>
          <w:color w:val="000000"/>
          <w:lang w:val="nl-NL"/>
        </w:rPr>
      </w:pPr>
      <w:r w:rsidRPr="001717B0">
        <w:rPr>
          <w:b/>
          <w:color w:val="000000"/>
          <w:lang w:val="nl-NL"/>
        </w:rPr>
        <w:t>2.4.2. Điểm yếu</w:t>
      </w:r>
    </w:p>
    <w:p w:rsidR="001307E8" w:rsidRPr="001717B0" w:rsidRDefault="001307E8" w:rsidP="001717B0">
      <w:pPr>
        <w:spacing w:before="120" w:after="120"/>
        <w:jc w:val="both"/>
        <w:rPr>
          <w:color w:val="000000"/>
          <w:lang w:val="nl-NL"/>
        </w:rPr>
      </w:pPr>
      <w:r w:rsidRPr="001717B0">
        <w:rPr>
          <w:color w:val="000000"/>
          <w:lang w:val="nl-NL"/>
        </w:rPr>
        <w:tab/>
        <w:t>Nguồn tài chính hạn hẹp, chưa đáp ứng đủ và kịp thời kinh phí để tổ chức các hoạt động giáo dục trong nhà trường.</w:t>
      </w:r>
    </w:p>
    <w:p w:rsidR="00E64542" w:rsidRPr="001717B0" w:rsidRDefault="00E64542" w:rsidP="001717B0">
      <w:pPr>
        <w:spacing w:before="120" w:after="120"/>
        <w:jc w:val="both"/>
        <w:rPr>
          <w:b/>
          <w:lang w:val="nl-NL"/>
        </w:rPr>
      </w:pPr>
      <w:r w:rsidRPr="001717B0">
        <w:rPr>
          <w:b/>
          <w:lang w:val="nl-NL"/>
        </w:rPr>
        <w:t>2. 5. Những thành tựu nhà trường đã đạt được</w:t>
      </w:r>
    </w:p>
    <w:p w:rsidR="004713FE" w:rsidRPr="001717B0" w:rsidRDefault="004713FE" w:rsidP="001717B0">
      <w:pPr>
        <w:spacing w:before="120" w:after="120"/>
        <w:ind w:firstLine="720"/>
        <w:jc w:val="both"/>
        <w:rPr>
          <w:b/>
          <w:lang w:val="nl-NL"/>
        </w:rPr>
      </w:pPr>
      <w:r w:rsidRPr="001717B0">
        <w:rPr>
          <w:b/>
          <w:lang w:val="nl-NL"/>
        </w:rPr>
        <w:t>Chất lượng 2 mặt giáo dục:</w:t>
      </w:r>
    </w:p>
    <w:p w:rsidR="004713FE" w:rsidRDefault="004713FE" w:rsidP="001717B0">
      <w:pPr>
        <w:spacing w:before="120" w:after="120"/>
        <w:ind w:firstLine="720"/>
        <w:jc w:val="both"/>
        <w:rPr>
          <w:b/>
          <w:lang w:val="nl-NL"/>
        </w:rPr>
      </w:pPr>
      <w:r w:rsidRPr="001717B0">
        <w:rPr>
          <w:b/>
          <w:lang w:val="nl-NL"/>
        </w:rPr>
        <w:t>- Hạnh kiểm</w:t>
      </w:r>
    </w:p>
    <w:p w:rsidR="0086605E" w:rsidRPr="001717B0" w:rsidRDefault="0086605E" w:rsidP="001717B0">
      <w:pPr>
        <w:spacing w:before="120" w:after="120"/>
        <w:ind w:firstLine="720"/>
        <w:jc w:val="both"/>
        <w:rPr>
          <w:b/>
          <w:lang w:val="nl-NL"/>
        </w:rPr>
      </w:pPr>
    </w:p>
    <w:tbl>
      <w:tblPr>
        <w:tblStyle w:val="TableGrid"/>
        <w:tblW w:w="9189" w:type="dxa"/>
        <w:tblLook w:val="01E0"/>
      </w:tblPr>
      <w:tblGrid>
        <w:gridCol w:w="1671"/>
        <w:gridCol w:w="636"/>
        <w:gridCol w:w="941"/>
        <w:gridCol w:w="946"/>
        <w:gridCol w:w="942"/>
        <w:gridCol w:w="946"/>
        <w:gridCol w:w="938"/>
        <w:gridCol w:w="939"/>
        <w:gridCol w:w="664"/>
        <w:gridCol w:w="566"/>
      </w:tblGrid>
      <w:tr w:rsidR="004713FE" w:rsidRPr="001717B0" w:rsidTr="006E073C">
        <w:tc>
          <w:tcPr>
            <w:tcW w:w="1671" w:type="dxa"/>
            <w:vMerge w:val="restart"/>
            <w:vAlign w:val="center"/>
          </w:tcPr>
          <w:p w:rsidR="004713FE" w:rsidRPr="001717B0" w:rsidRDefault="004713FE" w:rsidP="0086605E">
            <w:pPr>
              <w:jc w:val="center"/>
              <w:rPr>
                <w:lang w:val="nl-NL"/>
              </w:rPr>
            </w:pPr>
            <w:r w:rsidRPr="001717B0">
              <w:rPr>
                <w:lang w:val="nl-NL"/>
              </w:rPr>
              <w:t>Năm học</w:t>
            </w:r>
          </w:p>
        </w:tc>
        <w:tc>
          <w:tcPr>
            <w:tcW w:w="636" w:type="dxa"/>
            <w:vMerge w:val="restart"/>
            <w:vAlign w:val="center"/>
          </w:tcPr>
          <w:p w:rsidR="004713FE" w:rsidRPr="001717B0" w:rsidRDefault="004713FE" w:rsidP="0086605E">
            <w:pPr>
              <w:jc w:val="center"/>
              <w:rPr>
                <w:lang w:val="nl-NL"/>
              </w:rPr>
            </w:pPr>
            <w:r w:rsidRPr="001717B0">
              <w:rPr>
                <w:lang w:val="nl-NL"/>
              </w:rPr>
              <w:t>TS</w:t>
            </w:r>
          </w:p>
          <w:p w:rsidR="004713FE" w:rsidRPr="001717B0" w:rsidRDefault="004713FE" w:rsidP="0086605E">
            <w:pPr>
              <w:jc w:val="center"/>
              <w:rPr>
                <w:lang w:val="nl-NL"/>
              </w:rPr>
            </w:pPr>
            <w:r w:rsidRPr="001717B0">
              <w:rPr>
                <w:lang w:val="nl-NL"/>
              </w:rPr>
              <w:t>HS</w:t>
            </w:r>
          </w:p>
        </w:tc>
        <w:tc>
          <w:tcPr>
            <w:tcW w:w="6882" w:type="dxa"/>
            <w:gridSpan w:val="8"/>
            <w:vAlign w:val="center"/>
          </w:tcPr>
          <w:p w:rsidR="004713FE" w:rsidRPr="001717B0" w:rsidRDefault="004713FE" w:rsidP="0086605E">
            <w:pPr>
              <w:jc w:val="center"/>
              <w:rPr>
                <w:lang w:val="nl-NL"/>
              </w:rPr>
            </w:pPr>
            <w:r w:rsidRPr="001717B0">
              <w:rPr>
                <w:lang w:val="nl-NL"/>
              </w:rPr>
              <w:t>Xếp loại hạnh kiểm</w:t>
            </w:r>
          </w:p>
        </w:tc>
      </w:tr>
      <w:tr w:rsidR="004713FE" w:rsidRPr="001717B0" w:rsidTr="006E073C">
        <w:tc>
          <w:tcPr>
            <w:tcW w:w="1671" w:type="dxa"/>
            <w:vMerge/>
            <w:vAlign w:val="center"/>
          </w:tcPr>
          <w:p w:rsidR="004713FE" w:rsidRPr="001717B0" w:rsidRDefault="004713FE" w:rsidP="0086605E">
            <w:pPr>
              <w:jc w:val="center"/>
              <w:rPr>
                <w:lang w:val="nl-NL"/>
              </w:rPr>
            </w:pPr>
          </w:p>
        </w:tc>
        <w:tc>
          <w:tcPr>
            <w:tcW w:w="636" w:type="dxa"/>
            <w:vMerge/>
            <w:vAlign w:val="center"/>
          </w:tcPr>
          <w:p w:rsidR="004713FE" w:rsidRPr="001717B0" w:rsidRDefault="004713FE" w:rsidP="0086605E">
            <w:pPr>
              <w:jc w:val="center"/>
              <w:rPr>
                <w:lang w:val="nl-NL"/>
              </w:rPr>
            </w:pPr>
          </w:p>
        </w:tc>
        <w:tc>
          <w:tcPr>
            <w:tcW w:w="1887" w:type="dxa"/>
            <w:gridSpan w:val="2"/>
            <w:vAlign w:val="center"/>
          </w:tcPr>
          <w:p w:rsidR="004713FE" w:rsidRPr="001717B0" w:rsidRDefault="004713FE" w:rsidP="0086605E">
            <w:pPr>
              <w:jc w:val="center"/>
              <w:rPr>
                <w:lang w:val="nl-NL"/>
              </w:rPr>
            </w:pPr>
            <w:r w:rsidRPr="001717B0">
              <w:rPr>
                <w:lang w:val="nl-NL"/>
              </w:rPr>
              <w:t>Tốt</w:t>
            </w:r>
          </w:p>
        </w:tc>
        <w:tc>
          <w:tcPr>
            <w:tcW w:w="1888" w:type="dxa"/>
            <w:gridSpan w:val="2"/>
            <w:vAlign w:val="center"/>
          </w:tcPr>
          <w:p w:rsidR="004713FE" w:rsidRPr="001717B0" w:rsidRDefault="004713FE" w:rsidP="0086605E">
            <w:pPr>
              <w:jc w:val="center"/>
              <w:rPr>
                <w:lang w:val="nl-NL"/>
              </w:rPr>
            </w:pPr>
            <w:r w:rsidRPr="001717B0">
              <w:rPr>
                <w:lang w:val="nl-NL"/>
              </w:rPr>
              <w:t>Khá</w:t>
            </w:r>
          </w:p>
        </w:tc>
        <w:tc>
          <w:tcPr>
            <w:tcW w:w="1877" w:type="dxa"/>
            <w:gridSpan w:val="2"/>
            <w:vAlign w:val="center"/>
          </w:tcPr>
          <w:p w:rsidR="004713FE" w:rsidRPr="001717B0" w:rsidRDefault="004713FE" w:rsidP="0086605E">
            <w:pPr>
              <w:jc w:val="center"/>
              <w:rPr>
                <w:lang w:val="nl-NL"/>
              </w:rPr>
            </w:pPr>
            <w:r w:rsidRPr="001717B0">
              <w:rPr>
                <w:lang w:val="nl-NL"/>
              </w:rPr>
              <w:t>Trung bình</w:t>
            </w:r>
          </w:p>
        </w:tc>
        <w:tc>
          <w:tcPr>
            <w:tcW w:w="1230" w:type="dxa"/>
            <w:gridSpan w:val="2"/>
            <w:vAlign w:val="center"/>
          </w:tcPr>
          <w:p w:rsidR="004713FE" w:rsidRPr="001717B0" w:rsidRDefault="004713FE" w:rsidP="0086605E">
            <w:pPr>
              <w:jc w:val="center"/>
              <w:rPr>
                <w:lang w:val="nl-NL"/>
              </w:rPr>
            </w:pPr>
            <w:r w:rsidRPr="001717B0">
              <w:rPr>
                <w:lang w:val="nl-NL"/>
              </w:rPr>
              <w:t>Yếu</w:t>
            </w:r>
          </w:p>
        </w:tc>
      </w:tr>
      <w:tr w:rsidR="004713FE" w:rsidRPr="001717B0" w:rsidTr="006E073C">
        <w:tc>
          <w:tcPr>
            <w:tcW w:w="1671" w:type="dxa"/>
            <w:vMerge/>
            <w:vAlign w:val="center"/>
          </w:tcPr>
          <w:p w:rsidR="004713FE" w:rsidRPr="001717B0" w:rsidRDefault="004713FE" w:rsidP="0086605E">
            <w:pPr>
              <w:jc w:val="center"/>
              <w:rPr>
                <w:lang w:val="nl-NL"/>
              </w:rPr>
            </w:pPr>
          </w:p>
        </w:tc>
        <w:tc>
          <w:tcPr>
            <w:tcW w:w="636" w:type="dxa"/>
            <w:vMerge/>
            <w:vAlign w:val="center"/>
          </w:tcPr>
          <w:p w:rsidR="004713FE" w:rsidRPr="001717B0" w:rsidRDefault="004713FE" w:rsidP="0086605E">
            <w:pPr>
              <w:jc w:val="center"/>
              <w:rPr>
                <w:lang w:val="nl-NL"/>
              </w:rPr>
            </w:pPr>
          </w:p>
        </w:tc>
        <w:tc>
          <w:tcPr>
            <w:tcW w:w="941" w:type="dxa"/>
            <w:vAlign w:val="center"/>
          </w:tcPr>
          <w:p w:rsidR="004713FE" w:rsidRPr="001717B0" w:rsidRDefault="004713FE" w:rsidP="0086605E">
            <w:pPr>
              <w:jc w:val="center"/>
              <w:rPr>
                <w:lang w:val="nl-NL"/>
              </w:rPr>
            </w:pPr>
            <w:r w:rsidRPr="001717B0">
              <w:rPr>
                <w:lang w:val="nl-NL"/>
              </w:rPr>
              <w:t>SL</w:t>
            </w:r>
          </w:p>
        </w:tc>
        <w:tc>
          <w:tcPr>
            <w:tcW w:w="946" w:type="dxa"/>
            <w:vAlign w:val="center"/>
          </w:tcPr>
          <w:p w:rsidR="004713FE" w:rsidRPr="001717B0" w:rsidRDefault="004713FE" w:rsidP="0086605E">
            <w:pPr>
              <w:jc w:val="center"/>
              <w:rPr>
                <w:lang w:val="nl-NL"/>
              </w:rPr>
            </w:pPr>
            <w:r w:rsidRPr="001717B0">
              <w:rPr>
                <w:lang w:val="nl-NL"/>
              </w:rPr>
              <w:t>%</w:t>
            </w:r>
          </w:p>
        </w:tc>
        <w:tc>
          <w:tcPr>
            <w:tcW w:w="942" w:type="dxa"/>
            <w:vAlign w:val="center"/>
          </w:tcPr>
          <w:p w:rsidR="004713FE" w:rsidRPr="001717B0" w:rsidRDefault="004713FE" w:rsidP="0086605E">
            <w:pPr>
              <w:jc w:val="center"/>
              <w:rPr>
                <w:lang w:val="nl-NL"/>
              </w:rPr>
            </w:pPr>
            <w:r w:rsidRPr="001717B0">
              <w:rPr>
                <w:lang w:val="nl-NL"/>
              </w:rPr>
              <w:t>SL</w:t>
            </w:r>
          </w:p>
        </w:tc>
        <w:tc>
          <w:tcPr>
            <w:tcW w:w="946" w:type="dxa"/>
            <w:vAlign w:val="center"/>
          </w:tcPr>
          <w:p w:rsidR="004713FE" w:rsidRPr="001717B0" w:rsidRDefault="004713FE" w:rsidP="0086605E">
            <w:pPr>
              <w:jc w:val="center"/>
              <w:rPr>
                <w:lang w:val="nl-NL"/>
              </w:rPr>
            </w:pPr>
            <w:r w:rsidRPr="001717B0">
              <w:rPr>
                <w:lang w:val="nl-NL"/>
              </w:rPr>
              <w:t>%</w:t>
            </w:r>
          </w:p>
        </w:tc>
        <w:tc>
          <w:tcPr>
            <w:tcW w:w="938" w:type="dxa"/>
            <w:vAlign w:val="center"/>
          </w:tcPr>
          <w:p w:rsidR="004713FE" w:rsidRPr="001717B0" w:rsidRDefault="004713FE" w:rsidP="0086605E">
            <w:pPr>
              <w:jc w:val="center"/>
              <w:rPr>
                <w:lang w:val="nl-NL"/>
              </w:rPr>
            </w:pPr>
            <w:r w:rsidRPr="001717B0">
              <w:rPr>
                <w:lang w:val="nl-NL"/>
              </w:rPr>
              <w:t>SL</w:t>
            </w:r>
          </w:p>
        </w:tc>
        <w:tc>
          <w:tcPr>
            <w:tcW w:w="939" w:type="dxa"/>
            <w:vAlign w:val="center"/>
          </w:tcPr>
          <w:p w:rsidR="004713FE" w:rsidRPr="001717B0" w:rsidRDefault="004713FE" w:rsidP="0086605E">
            <w:pPr>
              <w:jc w:val="center"/>
              <w:rPr>
                <w:lang w:val="nl-NL"/>
              </w:rPr>
            </w:pPr>
            <w:r w:rsidRPr="001717B0">
              <w:rPr>
                <w:lang w:val="nl-NL"/>
              </w:rPr>
              <w:t>%</w:t>
            </w:r>
          </w:p>
        </w:tc>
        <w:tc>
          <w:tcPr>
            <w:tcW w:w="664" w:type="dxa"/>
            <w:vAlign w:val="center"/>
          </w:tcPr>
          <w:p w:rsidR="004713FE" w:rsidRPr="001717B0" w:rsidRDefault="004713FE" w:rsidP="0086605E">
            <w:pPr>
              <w:jc w:val="center"/>
              <w:rPr>
                <w:lang w:val="nl-NL"/>
              </w:rPr>
            </w:pPr>
            <w:r w:rsidRPr="001717B0">
              <w:rPr>
                <w:lang w:val="nl-NL"/>
              </w:rPr>
              <w:t>SL</w:t>
            </w:r>
          </w:p>
        </w:tc>
        <w:tc>
          <w:tcPr>
            <w:tcW w:w="566" w:type="dxa"/>
            <w:vAlign w:val="center"/>
          </w:tcPr>
          <w:p w:rsidR="004713FE" w:rsidRPr="001717B0" w:rsidRDefault="004713FE" w:rsidP="0086605E">
            <w:pPr>
              <w:jc w:val="center"/>
              <w:rPr>
                <w:lang w:val="nl-NL"/>
              </w:rPr>
            </w:pPr>
            <w:r w:rsidRPr="001717B0">
              <w:rPr>
                <w:lang w:val="nl-NL"/>
              </w:rPr>
              <w:t>%</w:t>
            </w:r>
          </w:p>
        </w:tc>
      </w:tr>
      <w:tr w:rsidR="004713FE" w:rsidRPr="001717B0" w:rsidTr="006E073C">
        <w:tc>
          <w:tcPr>
            <w:tcW w:w="1671" w:type="dxa"/>
          </w:tcPr>
          <w:p w:rsidR="004713FE" w:rsidRPr="001717B0" w:rsidRDefault="004713FE" w:rsidP="0086605E">
            <w:pPr>
              <w:jc w:val="both"/>
              <w:rPr>
                <w:lang w:val="nl-NL"/>
              </w:rPr>
            </w:pPr>
            <w:r w:rsidRPr="001717B0">
              <w:rPr>
                <w:lang w:val="nl-NL"/>
              </w:rPr>
              <w:t>2012 -2013</w:t>
            </w:r>
          </w:p>
        </w:tc>
        <w:tc>
          <w:tcPr>
            <w:tcW w:w="636" w:type="dxa"/>
            <w:vAlign w:val="center"/>
          </w:tcPr>
          <w:p w:rsidR="004713FE" w:rsidRPr="001717B0" w:rsidRDefault="004713FE" w:rsidP="0086605E">
            <w:pPr>
              <w:jc w:val="center"/>
              <w:rPr>
                <w:lang w:val="nl-NL"/>
              </w:rPr>
            </w:pPr>
            <w:r w:rsidRPr="001717B0">
              <w:rPr>
                <w:lang w:val="nl-NL"/>
              </w:rPr>
              <w:t>611</w:t>
            </w:r>
          </w:p>
        </w:tc>
        <w:tc>
          <w:tcPr>
            <w:tcW w:w="941" w:type="dxa"/>
            <w:vAlign w:val="center"/>
          </w:tcPr>
          <w:p w:rsidR="004713FE" w:rsidRPr="001717B0" w:rsidRDefault="004713FE" w:rsidP="0086605E">
            <w:pPr>
              <w:jc w:val="center"/>
              <w:rPr>
                <w:rFonts w:cs="Arial"/>
                <w:lang w:val="vi-VN"/>
              </w:rPr>
            </w:pPr>
            <w:r w:rsidRPr="001717B0">
              <w:rPr>
                <w:rFonts w:cs="Arial"/>
                <w:lang w:val="vi-VN"/>
              </w:rPr>
              <w:t>503</w:t>
            </w:r>
          </w:p>
        </w:tc>
        <w:tc>
          <w:tcPr>
            <w:tcW w:w="946" w:type="dxa"/>
            <w:vAlign w:val="center"/>
          </w:tcPr>
          <w:p w:rsidR="004713FE" w:rsidRPr="001717B0" w:rsidRDefault="004713FE" w:rsidP="0086605E">
            <w:pPr>
              <w:jc w:val="center"/>
              <w:rPr>
                <w:rFonts w:cs="Arial"/>
                <w:lang w:val="vi-VN"/>
              </w:rPr>
            </w:pPr>
            <w:r w:rsidRPr="001717B0">
              <w:rPr>
                <w:rFonts w:cs="Arial"/>
                <w:lang w:val="vi-VN"/>
              </w:rPr>
              <w:t>82.3</w:t>
            </w:r>
          </w:p>
        </w:tc>
        <w:tc>
          <w:tcPr>
            <w:tcW w:w="942" w:type="dxa"/>
            <w:vAlign w:val="center"/>
          </w:tcPr>
          <w:p w:rsidR="004713FE" w:rsidRPr="001717B0" w:rsidRDefault="004713FE" w:rsidP="0086605E">
            <w:pPr>
              <w:jc w:val="center"/>
              <w:rPr>
                <w:rFonts w:cs="Arial"/>
                <w:lang w:val="vi-VN"/>
              </w:rPr>
            </w:pPr>
            <w:r w:rsidRPr="001717B0">
              <w:rPr>
                <w:rFonts w:cs="Arial"/>
                <w:lang w:val="vi-VN"/>
              </w:rPr>
              <w:t>100</w:t>
            </w:r>
          </w:p>
        </w:tc>
        <w:tc>
          <w:tcPr>
            <w:tcW w:w="946" w:type="dxa"/>
            <w:vAlign w:val="center"/>
          </w:tcPr>
          <w:p w:rsidR="004713FE" w:rsidRPr="001717B0" w:rsidRDefault="004713FE" w:rsidP="0086605E">
            <w:pPr>
              <w:jc w:val="center"/>
              <w:rPr>
                <w:rFonts w:cs="Arial"/>
                <w:lang w:val="vi-VN"/>
              </w:rPr>
            </w:pPr>
            <w:r w:rsidRPr="001717B0">
              <w:rPr>
                <w:rFonts w:cs="Arial"/>
                <w:lang w:val="vi-VN"/>
              </w:rPr>
              <w:t>16.4</w:t>
            </w:r>
          </w:p>
        </w:tc>
        <w:tc>
          <w:tcPr>
            <w:tcW w:w="938" w:type="dxa"/>
            <w:vAlign w:val="center"/>
          </w:tcPr>
          <w:p w:rsidR="004713FE" w:rsidRPr="001717B0" w:rsidRDefault="004713FE" w:rsidP="0086605E">
            <w:pPr>
              <w:jc w:val="center"/>
              <w:rPr>
                <w:rFonts w:cs="Arial"/>
                <w:lang w:val="vi-VN"/>
              </w:rPr>
            </w:pPr>
            <w:r w:rsidRPr="001717B0">
              <w:rPr>
                <w:rFonts w:cs="Arial"/>
                <w:lang w:val="vi-VN"/>
              </w:rPr>
              <w:t>8</w:t>
            </w:r>
          </w:p>
        </w:tc>
        <w:tc>
          <w:tcPr>
            <w:tcW w:w="939" w:type="dxa"/>
            <w:vAlign w:val="center"/>
          </w:tcPr>
          <w:p w:rsidR="004713FE" w:rsidRPr="001717B0" w:rsidRDefault="004713FE" w:rsidP="0086605E">
            <w:pPr>
              <w:jc w:val="center"/>
              <w:rPr>
                <w:rFonts w:cs="Arial"/>
                <w:lang w:val="vi-VN"/>
              </w:rPr>
            </w:pPr>
            <w:r w:rsidRPr="001717B0">
              <w:rPr>
                <w:rFonts w:cs="Arial"/>
                <w:lang w:val="vi-VN"/>
              </w:rPr>
              <w:t>1.3</w:t>
            </w:r>
          </w:p>
        </w:tc>
        <w:tc>
          <w:tcPr>
            <w:tcW w:w="664" w:type="dxa"/>
            <w:vAlign w:val="center"/>
          </w:tcPr>
          <w:p w:rsidR="004713FE" w:rsidRPr="001717B0" w:rsidRDefault="004713FE" w:rsidP="0086605E">
            <w:pPr>
              <w:jc w:val="center"/>
              <w:rPr>
                <w:rFonts w:cs="Arial"/>
              </w:rPr>
            </w:pPr>
            <w:r w:rsidRPr="001717B0">
              <w:rPr>
                <w:rFonts w:cs="Arial"/>
              </w:rPr>
              <w:t>0</w:t>
            </w:r>
          </w:p>
        </w:tc>
        <w:tc>
          <w:tcPr>
            <w:tcW w:w="566" w:type="dxa"/>
            <w:vAlign w:val="center"/>
          </w:tcPr>
          <w:p w:rsidR="004713FE" w:rsidRPr="001717B0" w:rsidRDefault="004713FE" w:rsidP="0086605E">
            <w:pPr>
              <w:jc w:val="center"/>
              <w:rPr>
                <w:rFonts w:cs="Arial"/>
              </w:rPr>
            </w:pPr>
            <w:r w:rsidRPr="001717B0">
              <w:rPr>
                <w:rFonts w:cs="Arial"/>
              </w:rPr>
              <w:t>0</w:t>
            </w:r>
          </w:p>
        </w:tc>
      </w:tr>
      <w:tr w:rsidR="004713FE" w:rsidRPr="001717B0" w:rsidTr="006E073C">
        <w:tc>
          <w:tcPr>
            <w:tcW w:w="1671" w:type="dxa"/>
          </w:tcPr>
          <w:p w:rsidR="004713FE" w:rsidRPr="001717B0" w:rsidRDefault="004713FE" w:rsidP="0086605E">
            <w:pPr>
              <w:jc w:val="both"/>
              <w:rPr>
                <w:lang w:val="nl-NL"/>
              </w:rPr>
            </w:pPr>
            <w:r w:rsidRPr="001717B0">
              <w:rPr>
                <w:lang w:val="nl-NL"/>
              </w:rPr>
              <w:t>2013-2014</w:t>
            </w:r>
          </w:p>
        </w:tc>
        <w:tc>
          <w:tcPr>
            <w:tcW w:w="636" w:type="dxa"/>
            <w:vAlign w:val="center"/>
          </w:tcPr>
          <w:p w:rsidR="004713FE" w:rsidRPr="001717B0" w:rsidRDefault="004713FE" w:rsidP="0086605E">
            <w:pPr>
              <w:jc w:val="center"/>
              <w:rPr>
                <w:lang w:val="nl-NL"/>
              </w:rPr>
            </w:pPr>
            <w:r w:rsidRPr="001717B0">
              <w:rPr>
                <w:lang w:val="nl-NL"/>
              </w:rPr>
              <w:t>640</w:t>
            </w:r>
          </w:p>
        </w:tc>
        <w:tc>
          <w:tcPr>
            <w:tcW w:w="941" w:type="dxa"/>
            <w:vAlign w:val="bottom"/>
          </w:tcPr>
          <w:p w:rsidR="004713FE" w:rsidRPr="001717B0" w:rsidRDefault="004713FE" w:rsidP="0086605E">
            <w:pPr>
              <w:jc w:val="center"/>
              <w:rPr>
                <w:rFonts w:cs="Arial"/>
              </w:rPr>
            </w:pPr>
            <w:r w:rsidRPr="001717B0">
              <w:rPr>
                <w:rFonts w:cs="Arial"/>
              </w:rPr>
              <w:t>547</w:t>
            </w:r>
          </w:p>
        </w:tc>
        <w:tc>
          <w:tcPr>
            <w:tcW w:w="946" w:type="dxa"/>
            <w:vAlign w:val="bottom"/>
          </w:tcPr>
          <w:p w:rsidR="004713FE" w:rsidRPr="001717B0" w:rsidRDefault="004713FE" w:rsidP="0086605E">
            <w:pPr>
              <w:jc w:val="center"/>
              <w:rPr>
                <w:rFonts w:cs="Arial"/>
              </w:rPr>
            </w:pPr>
            <w:r w:rsidRPr="001717B0">
              <w:rPr>
                <w:rFonts w:cs="Arial"/>
              </w:rPr>
              <w:t>85.5</w:t>
            </w:r>
          </w:p>
        </w:tc>
        <w:tc>
          <w:tcPr>
            <w:tcW w:w="942" w:type="dxa"/>
            <w:vAlign w:val="bottom"/>
          </w:tcPr>
          <w:p w:rsidR="004713FE" w:rsidRPr="001717B0" w:rsidRDefault="004713FE" w:rsidP="0086605E">
            <w:pPr>
              <w:jc w:val="center"/>
              <w:rPr>
                <w:rFonts w:cs="Arial"/>
              </w:rPr>
            </w:pPr>
            <w:r w:rsidRPr="001717B0">
              <w:rPr>
                <w:rFonts w:cs="Arial"/>
              </w:rPr>
              <w:t>84</w:t>
            </w:r>
          </w:p>
        </w:tc>
        <w:tc>
          <w:tcPr>
            <w:tcW w:w="946" w:type="dxa"/>
            <w:vAlign w:val="bottom"/>
          </w:tcPr>
          <w:p w:rsidR="004713FE" w:rsidRPr="001717B0" w:rsidRDefault="004713FE" w:rsidP="0086605E">
            <w:pPr>
              <w:jc w:val="center"/>
              <w:rPr>
                <w:rFonts w:cs="Arial"/>
              </w:rPr>
            </w:pPr>
            <w:r w:rsidRPr="001717B0">
              <w:rPr>
                <w:rFonts w:cs="Arial"/>
              </w:rPr>
              <w:t>13.1</w:t>
            </w:r>
          </w:p>
        </w:tc>
        <w:tc>
          <w:tcPr>
            <w:tcW w:w="938" w:type="dxa"/>
            <w:vAlign w:val="bottom"/>
          </w:tcPr>
          <w:p w:rsidR="004713FE" w:rsidRPr="001717B0" w:rsidRDefault="004713FE" w:rsidP="0086605E">
            <w:pPr>
              <w:jc w:val="center"/>
              <w:rPr>
                <w:rFonts w:cs="Arial"/>
              </w:rPr>
            </w:pPr>
            <w:r w:rsidRPr="001717B0">
              <w:rPr>
                <w:rFonts w:cs="Arial"/>
              </w:rPr>
              <w:t>9</w:t>
            </w:r>
          </w:p>
        </w:tc>
        <w:tc>
          <w:tcPr>
            <w:tcW w:w="939" w:type="dxa"/>
            <w:vAlign w:val="bottom"/>
          </w:tcPr>
          <w:p w:rsidR="004713FE" w:rsidRPr="001717B0" w:rsidRDefault="004713FE" w:rsidP="0086605E">
            <w:pPr>
              <w:jc w:val="center"/>
              <w:rPr>
                <w:rFonts w:cs="Arial"/>
              </w:rPr>
            </w:pPr>
            <w:r w:rsidRPr="001717B0">
              <w:rPr>
                <w:rFonts w:cs="Arial"/>
                <w:lang w:val="vi-VN"/>
              </w:rPr>
              <w:t>1.</w:t>
            </w:r>
            <w:r w:rsidRPr="001717B0">
              <w:rPr>
                <w:rFonts w:cs="Arial"/>
              </w:rPr>
              <w:t>4</w:t>
            </w:r>
          </w:p>
        </w:tc>
        <w:tc>
          <w:tcPr>
            <w:tcW w:w="664" w:type="dxa"/>
            <w:vAlign w:val="bottom"/>
          </w:tcPr>
          <w:p w:rsidR="004713FE" w:rsidRPr="001717B0" w:rsidRDefault="004713FE" w:rsidP="0086605E">
            <w:pPr>
              <w:jc w:val="center"/>
              <w:rPr>
                <w:rFonts w:cs="Arial"/>
                <w:lang w:val="nl-NL"/>
              </w:rPr>
            </w:pPr>
            <w:r w:rsidRPr="001717B0">
              <w:rPr>
                <w:rFonts w:cs="Arial"/>
                <w:lang w:val="nl-NL"/>
              </w:rPr>
              <w:t>0</w:t>
            </w:r>
          </w:p>
        </w:tc>
        <w:tc>
          <w:tcPr>
            <w:tcW w:w="566" w:type="dxa"/>
            <w:vAlign w:val="bottom"/>
          </w:tcPr>
          <w:p w:rsidR="004713FE" w:rsidRPr="001717B0" w:rsidRDefault="004713FE" w:rsidP="0086605E">
            <w:pPr>
              <w:jc w:val="center"/>
              <w:rPr>
                <w:rFonts w:cs="Arial"/>
                <w:lang w:val="nl-NL"/>
              </w:rPr>
            </w:pPr>
            <w:r w:rsidRPr="001717B0">
              <w:rPr>
                <w:rFonts w:cs="Arial"/>
                <w:lang w:val="nl-NL"/>
              </w:rPr>
              <w:t>0</w:t>
            </w:r>
          </w:p>
        </w:tc>
      </w:tr>
    </w:tbl>
    <w:p w:rsidR="004713FE" w:rsidRDefault="004713FE" w:rsidP="001717B0">
      <w:pPr>
        <w:pStyle w:val="BodyTextIndent"/>
        <w:spacing w:before="120" w:after="120"/>
        <w:ind w:left="147" w:firstLine="573"/>
        <w:rPr>
          <w:rFonts w:ascii="Times New Roman" w:hAnsi="Times New Roman"/>
          <w:b/>
          <w:sz w:val="28"/>
          <w:szCs w:val="28"/>
          <w:lang w:val="nl-NL"/>
        </w:rPr>
      </w:pPr>
      <w:r w:rsidRPr="001717B0">
        <w:rPr>
          <w:rFonts w:ascii="Times New Roman" w:hAnsi="Times New Roman"/>
          <w:b/>
          <w:sz w:val="28"/>
          <w:szCs w:val="28"/>
          <w:lang w:val="nl-NL"/>
        </w:rPr>
        <w:t>- Học lực:</w:t>
      </w:r>
    </w:p>
    <w:p w:rsidR="0086605E" w:rsidRPr="001717B0" w:rsidRDefault="0086605E" w:rsidP="001717B0">
      <w:pPr>
        <w:pStyle w:val="BodyTextIndent"/>
        <w:spacing w:before="120" w:after="120"/>
        <w:ind w:left="147" w:firstLine="573"/>
        <w:rPr>
          <w:rFonts w:ascii="Times New Roman" w:hAnsi="Times New Roman"/>
          <w:b/>
          <w:sz w:val="28"/>
          <w:szCs w:val="28"/>
          <w:lang w:val="nl-NL"/>
        </w:rPr>
      </w:pPr>
    </w:p>
    <w:tbl>
      <w:tblPr>
        <w:tblStyle w:val="TableGrid"/>
        <w:tblW w:w="9108" w:type="dxa"/>
        <w:tblLayout w:type="fixed"/>
        <w:tblLook w:val="01E0"/>
      </w:tblPr>
      <w:tblGrid>
        <w:gridCol w:w="1712"/>
        <w:gridCol w:w="637"/>
        <w:gridCol w:w="956"/>
        <w:gridCol w:w="957"/>
        <w:gridCol w:w="956"/>
        <w:gridCol w:w="957"/>
        <w:gridCol w:w="793"/>
        <w:gridCol w:w="957"/>
        <w:gridCol w:w="560"/>
        <w:gridCol w:w="623"/>
      </w:tblGrid>
      <w:tr w:rsidR="004713FE" w:rsidRPr="001717B0" w:rsidTr="001717B0">
        <w:tc>
          <w:tcPr>
            <w:tcW w:w="1712" w:type="dxa"/>
            <w:vMerge w:val="restart"/>
            <w:vAlign w:val="center"/>
          </w:tcPr>
          <w:p w:rsidR="004713FE" w:rsidRPr="001717B0" w:rsidRDefault="004713FE" w:rsidP="0086605E">
            <w:pPr>
              <w:jc w:val="center"/>
              <w:rPr>
                <w:lang w:val="nl-NL"/>
              </w:rPr>
            </w:pPr>
            <w:r w:rsidRPr="001717B0">
              <w:rPr>
                <w:lang w:val="nl-NL"/>
              </w:rPr>
              <w:t>Năm học</w:t>
            </w:r>
          </w:p>
        </w:tc>
        <w:tc>
          <w:tcPr>
            <w:tcW w:w="637" w:type="dxa"/>
            <w:vMerge w:val="restart"/>
            <w:vAlign w:val="center"/>
          </w:tcPr>
          <w:p w:rsidR="004713FE" w:rsidRPr="001717B0" w:rsidRDefault="004713FE" w:rsidP="0086605E">
            <w:pPr>
              <w:jc w:val="center"/>
              <w:rPr>
                <w:lang w:val="nl-NL"/>
              </w:rPr>
            </w:pPr>
            <w:r w:rsidRPr="001717B0">
              <w:rPr>
                <w:lang w:val="nl-NL"/>
              </w:rPr>
              <w:t>TS</w:t>
            </w:r>
          </w:p>
          <w:p w:rsidR="004713FE" w:rsidRPr="001717B0" w:rsidRDefault="004713FE" w:rsidP="0086605E">
            <w:pPr>
              <w:jc w:val="center"/>
              <w:rPr>
                <w:lang w:val="nl-NL"/>
              </w:rPr>
            </w:pPr>
            <w:r w:rsidRPr="001717B0">
              <w:rPr>
                <w:lang w:val="nl-NL"/>
              </w:rPr>
              <w:t>HS</w:t>
            </w:r>
          </w:p>
        </w:tc>
        <w:tc>
          <w:tcPr>
            <w:tcW w:w="6759" w:type="dxa"/>
            <w:gridSpan w:val="8"/>
            <w:vAlign w:val="center"/>
          </w:tcPr>
          <w:p w:rsidR="004713FE" w:rsidRPr="001717B0" w:rsidRDefault="004713FE" w:rsidP="0086605E">
            <w:pPr>
              <w:jc w:val="center"/>
              <w:rPr>
                <w:lang w:val="nl-NL"/>
              </w:rPr>
            </w:pPr>
            <w:r w:rsidRPr="001717B0">
              <w:rPr>
                <w:lang w:val="nl-NL"/>
              </w:rPr>
              <w:t>Xếp loại học lực</w:t>
            </w:r>
          </w:p>
        </w:tc>
      </w:tr>
      <w:tr w:rsidR="004713FE" w:rsidRPr="001717B0" w:rsidTr="001717B0">
        <w:tc>
          <w:tcPr>
            <w:tcW w:w="1712" w:type="dxa"/>
            <w:vMerge/>
            <w:vAlign w:val="center"/>
          </w:tcPr>
          <w:p w:rsidR="004713FE" w:rsidRPr="001717B0" w:rsidRDefault="004713FE" w:rsidP="0086605E">
            <w:pPr>
              <w:jc w:val="center"/>
              <w:rPr>
                <w:lang w:val="nl-NL"/>
              </w:rPr>
            </w:pPr>
          </w:p>
        </w:tc>
        <w:tc>
          <w:tcPr>
            <w:tcW w:w="637" w:type="dxa"/>
            <w:vMerge/>
            <w:vAlign w:val="center"/>
          </w:tcPr>
          <w:p w:rsidR="004713FE" w:rsidRPr="001717B0" w:rsidRDefault="004713FE" w:rsidP="0086605E">
            <w:pPr>
              <w:jc w:val="center"/>
              <w:rPr>
                <w:lang w:val="nl-NL"/>
              </w:rPr>
            </w:pPr>
          </w:p>
        </w:tc>
        <w:tc>
          <w:tcPr>
            <w:tcW w:w="1913" w:type="dxa"/>
            <w:gridSpan w:val="2"/>
            <w:vAlign w:val="center"/>
          </w:tcPr>
          <w:p w:rsidR="004713FE" w:rsidRPr="001717B0" w:rsidRDefault="004713FE" w:rsidP="0086605E">
            <w:pPr>
              <w:jc w:val="center"/>
              <w:rPr>
                <w:lang w:val="nl-NL"/>
              </w:rPr>
            </w:pPr>
            <w:r w:rsidRPr="001717B0">
              <w:rPr>
                <w:lang w:val="nl-NL"/>
              </w:rPr>
              <w:t>Tốt</w:t>
            </w:r>
          </w:p>
        </w:tc>
        <w:tc>
          <w:tcPr>
            <w:tcW w:w="1913" w:type="dxa"/>
            <w:gridSpan w:val="2"/>
            <w:vAlign w:val="center"/>
          </w:tcPr>
          <w:p w:rsidR="004713FE" w:rsidRPr="001717B0" w:rsidRDefault="004713FE" w:rsidP="0086605E">
            <w:pPr>
              <w:jc w:val="center"/>
              <w:rPr>
                <w:lang w:val="nl-NL"/>
              </w:rPr>
            </w:pPr>
            <w:r w:rsidRPr="001717B0">
              <w:rPr>
                <w:lang w:val="nl-NL"/>
              </w:rPr>
              <w:t>Khá</w:t>
            </w:r>
          </w:p>
        </w:tc>
        <w:tc>
          <w:tcPr>
            <w:tcW w:w="1750" w:type="dxa"/>
            <w:gridSpan w:val="2"/>
            <w:vAlign w:val="center"/>
          </w:tcPr>
          <w:p w:rsidR="004713FE" w:rsidRPr="001717B0" w:rsidRDefault="004713FE" w:rsidP="0086605E">
            <w:pPr>
              <w:jc w:val="center"/>
              <w:rPr>
                <w:lang w:val="nl-NL"/>
              </w:rPr>
            </w:pPr>
            <w:r w:rsidRPr="001717B0">
              <w:rPr>
                <w:lang w:val="nl-NL"/>
              </w:rPr>
              <w:t>Trung bình</w:t>
            </w:r>
          </w:p>
        </w:tc>
        <w:tc>
          <w:tcPr>
            <w:tcW w:w="1183" w:type="dxa"/>
            <w:gridSpan w:val="2"/>
            <w:vAlign w:val="center"/>
          </w:tcPr>
          <w:p w:rsidR="004713FE" w:rsidRPr="001717B0" w:rsidRDefault="004713FE" w:rsidP="0086605E">
            <w:pPr>
              <w:jc w:val="center"/>
              <w:rPr>
                <w:lang w:val="nl-NL"/>
              </w:rPr>
            </w:pPr>
            <w:r w:rsidRPr="001717B0">
              <w:rPr>
                <w:lang w:val="nl-NL"/>
              </w:rPr>
              <w:t>Yếu</w:t>
            </w:r>
          </w:p>
        </w:tc>
      </w:tr>
      <w:tr w:rsidR="004713FE" w:rsidRPr="001717B0" w:rsidTr="001717B0">
        <w:tc>
          <w:tcPr>
            <w:tcW w:w="1712" w:type="dxa"/>
            <w:vMerge/>
            <w:vAlign w:val="center"/>
          </w:tcPr>
          <w:p w:rsidR="004713FE" w:rsidRPr="001717B0" w:rsidRDefault="004713FE" w:rsidP="0086605E">
            <w:pPr>
              <w:jc w:val="center"/>
              <w:rPr>
                <w:lang w:val="nl-NL"/>
              </w:rPr>
            </w:pPr>
          </w:p>
        </w:tc>
        <w:tc>
          <w:tcPr>
            <w:tcW w:w="637" w:type="dxa"/>
            <w:vMerge/>
            <w:vAlign w:val="center"/>
          </w:tcPr>
          <w:p w:rsidR="004713FE" w:rsidRPr="001717B0" w:rsidRDefault="004713FE" w:rsidP="0086605E">
            <w:pPr>
              <w:jc w:val="center"/>
              <w:rPr>
                <w:lang w:val="nl-NL"/>
              </w:rPr>
            </w:pPr>
          </w:p>
        </w:tc>
        <w:tc>
          <w:tcPr>
            <w:tcW w:w="956" w:type="dxa"/>
            <w:vAlign w:val="center"/>
          </w:tcPr>
          <w:p w:rsidR="004713FE" w:rsidRPr="001717B0" w:rsidRDefault="004713FE" w:rsidP="0086605E">
            <w:pPr>
              <w:jc w:val="center"/>
              <w:rPr>
                <w:lang w:val="nl-NL"/>
              </w:rPr>
            </w:pPr>
            <w:r w:rsidRPr="001717B0">
              <w:rPr>
                <w:lang w:val="nl-NL"/>
              </w:rPr>
              <w:t>SL</w:t>
            </w:r>
          </w:p>
        </w:tc>
        <w:tc>
          <w:tcPr>
            <w:tcW w:w="957" w:type="dxa"/>
            <w:vAlign w:val="center"/>
          </w:tcPr>
          <w:p w:rsidR="004713FE" w:rsidRPr="001717B0" w:rsidRDefault="004713FE" w:rsidP="0086605E">
            <w:pPr>
              <w:jc w:val="center"/>
              <w:rPr>
                <w:lang w:val="nl-NL"/>
              </w:rPr>
            </w:pPr>
            <w:r w:rsidRPr="001717B0">
              <w:rPr>
                <w:lang w:val="nl-NL"/>
              </w:rPr>
              <w:t>%</w:t>
            </w:r>
          </w:p>
        </w:tc>
        <w:tc>
          <w:tcPr>
            <w:tcW w:w="956" w:type="dxa"/>
            <w:vAlign w:val="center"/>
          </w:tcPr>
          <w:p w:rsidR="004713FE" w:rsidRPr="001717B0" w:rsidRDefault="004713FE" w:rsidP="0086605E">
            <w:pPr>
              <w:jc w:val="center"/>
              <w:rPr>
                <w:lang w:val="nl-NL"/>
              </w:rPr>
            </w:pPr>
            <w:r w:rsidRPr="001717B0">
              <w:rPr>
                <w:lang w:val="nl-NL"/>
              </w:rPr>
              <w:t>SL</w:t>
            </w:r>
          </w:p>
        </w:tc>
        <w:tc>
          <w:tcPr>
            <w:tcW w:w="957" w:type="dxa"/>
            <w:vAlign w:val="center"/>
          </w:tcPr>
          <w:p w:rsidR="004713FE" w:rsidRPr="001717B0" w:rsidRDefault="004713FE" w:rsidP="0086605E">
            <w:pPr>
              <w:jc w:val="center"/>
              <w:rPr>
                <w:lang w:val="nl-NL"/>
              </w:rPr>
            </w:pPr>
            <w:r w:rsidRPr="001717B0">
              <w:rPr>
                <w:lang w:val="nl-NL"/>
              </w:rPr>
              <w:t>%</w:t>
            </w:r>
          </w:p>
        </w:tc>
        <w:tc>
          <w:tcPr>
            <w:tcW w:w="793" w:type="dxa"/>
            <w:vAlign w:val="center"/>
          </w:tcPr>
          <w:p w:rsidR="004713FE" w:rsidRPr="001717B0" w:rsidRDefault="004713FE" w:rsidP="0086605E">
            <w:pPr>
              <w:jc w:val="center"/>
              <w:rPr>
                <w:lang w:val="nl-NL"/>
              </w:rPr>
            </w:pPr>
            <w:r w:rsidRPr="001717B0">
              <w:rPr>
                <w:lang w:val="nl-NL"/>
              </w:rPr>
              <w:t>SL</w:t>
            </w:r>
          </w:p>
        </w:tc>
        <w:tc>
          <w:tcPr>
            <w:tcW w:w="957" w:type="dxa"/>
            <w:vAlign w:val="center"/>
          </w:tcPr>
          <w:p w:rsidR="004713FE" w:rsidRPr="001717B0" w:rsidRDefault="004713FE" w:rsidP="0086605E">
            <w:pPr>
              <w:jc w:val="center"/>
              <w:rPr>
                <w:lang w:val="nl-NL"/>
              </w:rPr>
            </w:pPr>
            <w:r w:rsidRPr="001717B0">
              <w:rPr>
                <w:lang w:val="nl-NL"/>
              </w:rPr>
              <w:t>%</w:t>
            </w:r>
          </w:p>
        </w:tc>
        <w:tc>
          <w:tcPr>
            <w:tcW w:w="560" w:type="dxa"/>
            <w:vAlign w:val="center"/>
          </w:tcPr>
          <w:p w:rsidR="004713FE" w:rsidRPr="001717B0" w:rsidRDefault="004713FE" w:rsidP="0086605E">
            <w:pPr>
              <w:jc w:val="center"/>
              <w:rPr>
                <w:lang w:val="nl-NL"/>
              </w:rPr>
            </w:pPr>
            <w:r w:rsidRPr="001717B0">
              <w:rPr>
                <w:lang w:val="nl-NL"/>
              </w:rPr>
              <w:t>SL</w:t>
            </w:r>
          </w:p>
        </w:tc>
        <w:tc>
          <w:tcPr>
            <w:tcW w:w="623" w:type="dxa"/>
            <w:vAlign w:val="center"/>
          </w:tcPr>
          <w:p w:rsidR="004713FE" w:rsidRPr="001717B0" w:rsidRDefault="004713FE" w:rsidP="0086605E">
            <w:pPr>
              <w:jc w:val="center"/>
              <w:rPr>
                <w:lang w:val="nl-NL"/>
              </w:rPr>
            </w:pPr>
            <w:r w:rsidRPr="001717B0">
              <w:rPr>
                <w:lang w:val="nl-NL"/>
              </w:rPr>
              <w:t>%</w:t>
            </w:r>
          </w:p>
        </w:tc>
      </w:tr>
      <w:tr w:rsidR="004713FE" w:rsidRPr="001717B0" w:rsidTr="001717B0">
        <w:tc>
          <w:tcPr>
            <w:tcW w:w="1712" w:type="dxa"/>
          </w:tcPr>
          <w:p w:rsidR="004713FE" w:rsidRPr="001717B0" w:rsidRDefault="004713FE" w:rsidP="0086605E">
            <w:pPr>
              <w:jc w:val="both"/>
              <w:rPr>
                <w:lang w:val="nl-NL"/>
              </w:rPr>
            </w:pPr>
            <w:r w:rsidRPr="001717B0">
              <w:rPr>
                <w:lang w:val="nl-NL"/>
              </w:rPr>
              <w:t>2012 -2013</w:t>
            </w:r>
          </w:p>
        </w:tc>
        <w:tc>
          <w:tcPr>
            <w:tcW w:w="637" w:type="dxa"/>
          </w:tcPr>
          <w:p w:rsidR="004713FE" w:rsidRPr="001717B0" w:rsidRDefault="004713FE" w:rsidP="0086605E">
            <w:pPr>
              <w:jc w:val="both"/>
              <w:rPr>
                <w:lang w:val="nl-NL"/>
              </w:rPr>
            </w:pPr>
            <w:r w:rsidRPr="001717B0">
              <w:rPr>
                <w:lang w:val="nl-NL"/>
              </w:rPr>
              <w:t>611</w:t>
            </w:r>
          </w:p>
        </w:tc>
        <w:tc>
          <w:tcPr>
            <w:tcW w:w="956" w:type="dxa"/>
            <w:vAlign w:val="center"/>
          </w:tcPr>
          <w:p w:rsidR="004713FE" w:rsidRPr="001717B0" w:rsidRDefault="004713FE" w:rsidP="0086605E">
            <w:pPr>
              <w:jc w:val="center"/>
              <w:rPr>
                <w:rFonts w:cs="Arial"/>
                <w:lang w:val="vi-VN"/>
              </w:rPr>
            </w:pPr>
            <w:r w:rsidRPr="001717B0">
              <w:rPr>
                <w:rFonts w:cs="Arial"/>
                <w:lang w:val="vi-VN"/>
              </w:rPr>
              <w:t>179</w:t>
            </w:r>
          </w:p>
        </w:tc>
        <w:tc>
          <w:tcPr>
            <w:tcW w:w="957" w:type="dxa"/>
            <w:vAlign w:val="center"/>
          </w:tcPr>
          <w:p w:rsidR="004713FE" w:rsidRPr="001717B0" w:rsidRDefault="004713FE" w:rsidP="0086605E">
            <w:pPr>
              <w:jc w:val="center"/>
              <w:rPr>
                <w:rFonts w:cs="Arial"/>
                <w:lang w:val="vi-VN"/>
              </w:rPr>
            </w:pPr>
            <w:r w:rsidRPr="001717B0">
              <w:rPr>
                <w:rFonts w:cs="Arial"/>
                <w:lang w:val="vi-VN"/>
              </w:rPr>
              <w:t>29.3</w:t>
            </w:r>
          </w:p>
        </w:tc>
        <w:tc>
          <w:tcPr>
            <w:tcW w:w="956" w:type="dxa"/>
            <w:vAlign w:val="center"/>
          </w:tcPr>
          <w:p w:rsidR="004713FE" w:rsidRPr="001717B0" w:rsidRDefault="004713FE" w:rsidP="0086605E">
            <w:pPr>
              <w:jc w:val="center"/>
              <w:rPr>
                <w:rFonts w:cs="Arial"/>
                <w:lang w:val="vi-VN"/>
              </w:rPr>
            </w:pPr>
            <w:r w:rsidRPr="001717B0">
              <w:rPr>
                <w:rFonts w:cs="Arial"/>
                <w:lang w:val="vi-VN"/>
              </w:rPr>
              <w:t>207</w:t>
            </w:r>
          </w:p>
        </w:tc>
        <w:tc>
          <w:tcPr>
            <w:tcW w:w="957" w:type="dxa"/>
            <w:vAlign w:val="center"/>
          </w:tcPr>
          <w:p w:rsidR="004713FE" w:rsidRPr="001717B0" w:rsidRDefault="004713FE" w:rsidP="0086605E">
            <w:pPr>
              <w:jc w:val="center"/>
              <w:rPr>
                <w:rFonts w:cs="Arial"/>
                <w:lang w:val="vi-VN"/>
              </w:rPr>
            </w:pPr>
            <w:r w:rsidRPr="001717B0">
              <w:rPr>
                <w:rFonts w:cs="Arial"/>
                <w:lang w:val="vi-VN"/>
              </w:rPr>
              <w:t>33.9</w:t>
            </w:r>
          </w:p>
        </w:tc>
        <w:tc>
          <w:tcPr>
            <w:tcW w:w="793" w:type="dxa"/>
            <w:vAlign w:val="center"/>
          </w:tcPr>
          <w:p w:rsidR="004713FE" w:rsidRPr="001717B0" w:rsidRDefault="004713FE" w:rsidP="0086605E">
            <w:pPr>
              <w:jc w:val="center"/>
              <w:rPr>
                <w:rFonts w:cs="Arial"/>
                <w:lang w:val="vi-VN"/>
              </w:rPr>
            </w:pPr>
            <w:r w:rsidRPr="001717B0">
              <w:rPr>
                <w:rFonts w:cs="Arial"/>
                <w:lang w:val="vi-VN"/>
              </w:rPr>
              <w:t>208</w:t>
            </w:r>
          </w:p>
        </w:tc>
        <w:tc>
          <w:tcPr>
            <w:tcW w:w="957" w:type="dxa"/>
            <w:vAlign w:val="center"/>
          </w:tcPr>
          <w:p w:rsidR="004713FE" w:rsidRPr="001717B0" w:rsidRDefault="004713FE" w:rsidP="0086605E">
            <w:pPr>
              <w:jc w:val="center"/>
              <w:rPr>
                <w:rFonts w:cs="Arial"/>
                <w:lang w:val="vi-VN"/>
              </w:rPr>
            </w:pPr>
            <w:r w:rsidRPr="001717B0">
              <w:rPr>
                <w:rFonts w:cs="Arial"/>
                <w:lang w:val="vi-VN"/>
              </w:rPr>
              <w:t>34.0</w:t>
            </w:r>
          </w:p>
        </w:tc>
        <w:tc>
          <w:tcPr>
            <w:tcW w:w="560" w:type="dxa"/>
            <w:vAlign w:val="center"/>
          </w:tcPr>
          <w:p w:rsidR="004713FE" w:rsidRPr="001717B0" w:rsidRDefault="004713FE" w:rsidP="0086605E">
            <w:pPr>
              <w:jc w:val="center"/>
              <w:rPr>
                <w:rFonts w:cs="Arial"/>
                <w:lang w:val="vi-VN"/>
              </w:rPr>
            </w:pPr>
            <w:r w:rsidRPr="001717B0">
              <w:rPr>
                <w:rFonts w:cs="Arial"/>
                <w:lang w:val="vi-VN"/>
              </w:rPr>
              <w:t>17</w:t>
            </w:r>
          </w:p>
        </w:tc>
        <w:tc>
          <w:tcPr>
            <w:tcW w:w="623" w:type="dxa"/>
            <w:vAlign w:val="center"/>
          </w:tcPr>
          <w:p w:rsidR="004713FE" w:rsidRPr="001717B0" w:rsidRDefault="004713FE" w:rsidP="0086605E">
            <w:pPr>
              <w:jc w:val="center"/>
              <w:rPr>
                <w:rFonts w:cs="Arial"/>
                <w:lang w:val="vi-VN"/>
              </w:rPr>
            </w:pPr>
            <w:r w:rsidRPr="001717B0">
              <w:rPr>
                <w:rFonts w:cs="Arial"/>
                <w:lang w:val="vi-VN"/>
              </w:rPr>
              <w:t>2.8</w:t>
            </w:r>
          </w:p>
        </w:tc>
      </w:tr>
      <w:tr w:rsidR="004713FE" w:rsidRPr="001717B0" w:rsidTr="001717B0">
        <w:tc>
          <w:tcPr>
            <w:tcW w:w="1712" w:type="dxa"/>
          </w:tcPr>
          <w:p w:rsidR="004713FE" w:rsidRPr="001717B0" w:rsidRDefault="004713FE" w:rsidP="0086605E">
            <w:pPr>
              <w:jc w:val="both"/>
              <w:rPr>
                <w:lang w:val="nl-NL"/>
              </w:rPr>
            </w:pPr>
            <w:r w:rsidRPr="001717B0">
              <w:rPr>
                <w:lang w:val="nl-NL"/>
              </w:rPr>
              <w:t>2013-2014</w:t>
            </w:r>
          </w:p>
        </w:tc>
        <w:tc>
          <w:tcPr>
            <w:tcW w:w="637" w:type="dxa"/>
            <w:vAlign w:val="bottom"/>
          </w:tcPr>
          <w:p w:rsidR="004713FE" w:rsidRPr="001717B0" w:rsidRDefault="004713FE" w:rsidP="0086605E">
            <w:pPr>
              <w:rPr>
                <w:rFonts w:cs="Arial"/>
              </w:rPr>
            </w:pPr>
            <w:r w:rsidRPr="001717B0">
              <w:rPr>
                <w:rFonts w:cs="Arial"/>
              </w:rPr>
              <w:t>640</w:t>
            </w:r>
          </w:p>
        </w:tc>
        <w:tc>
          <w:tcPr>
            <w:tcW w:w="956" w:type="dxa"/>
            <w:vAlign w:val="center"/>
          </w:tcPr>
          <w:p w:rsidR="004713FE" w:rsidRPr="001717B0" w:rsidRDefault="004713FE" w:rsidP="0086605E">
            <w:pPr>
              <w:jc w:val="center"/>
              <w:rPr>
                <w:rFonts w:cs="Arial"/>
              </w:rPr>
            </w:pPr>
            <w:r w:rsidRPr="001717B0">
              <w:rPr>
                <w:rFonts w:cs="Arial"/>
              </w:rPr>
              <w:t>199</w:t>
            </w:r>
          </w:p>
        </w:tc>
        <w:tc>
          <w:tcPr>
            <w:tcW w:w="957" w:type="dxa"/>
            <w:vAlign w:val="center"/>
          </w:tcPr>
          <w:p w:rsidR="004713FE" w:rsidRPr="001717B0" w:rsidRDefault="004713FE" w:rsidP="0086605E">
            <w:pPr>
              <w:jc w:val="center"/>
              <w:rPr>
                <w:rFonts w:cs="Arial"/>
              </w:rPr>
            </w:pPr>
            <w:r w:rsidRPr="001717B0">
              <w:rPr>
                <w:rFonts w:cs="Arial"/>
              </w:rPr>
              <w:t>31.1</w:t>
            </w:r>
          </w:p>
        </w:tc>
        <w:tc>
          <w:tcPr>
            <w:tcW w:w="956" w:type="dxa"/>
            <w:vAlign w:val="center"/>
          </w:tcPr>
          <w:p w:rsidR="004713FE" w:rsidRPr="001717B0" w:rsidRDefault="004713FE" w:rsidP="0086605E">
            <w:pPr>
              <w:jc w:val="center"/>
              <w:rPr>
                <w:rFonts w:cs="Arial"/>
              </w:rPr>
            </w:pPr>
            <w:r w:rsidRPr="001717B0">
              <w:rPr>
                <w:rFonts w:cs="Arial"/>
              </w:rPr>
              <w:t>252</w:t>
            </w:r>
          </w:p>
        </w:tc>
        <w:tc>
          <w:tcPr>
            <w:tcW w:w="957" w:type="dxa"/>
            <w:vAlign w:val="center"/>
          </w:tcPr>
          <w:p w:rsidR="004713FE" w:rsidRPr="001717B0" w:rsidRDefault="004713FE" w:rsidP="0086605E">
            <w:pPr>
              <w:jc w:val="center"/>
              <w:rPr>
                <w:rFonts w:cs="Arial"/>
              </w:rPr>
            </w:pPr>
            <w:r w:rsidRPr="001717B0">
              <w:rPr>
                <w:rFonts w:cs="Arial"/>
              </w:rPr>
              <w:t>39.4</w:t>
            </w:r>
          </w:p>
        </w:tc>
        <w:tc>
          <w:tcPr>
            <w:tcW w:w="793" w:type="dxa"/>
            <w:vAlign w:val="center"/>
          </w:tcPr>
          <w:p w:rsidR="004713FE" w:rsidRPr="001717B0" w:rsidRDefault="004713FE" w:rsidP="0086605E">
            <w:pPr>
              <w:jc w:val="center"/>
              <w:rPr>
                <w:rFonts w:cs="Arial"/>
              </w:rPr>
            </w:pPr>
            <w:r w:rsidRPr="001717B0">
              <w:rPr>
                <w:rFonts w:cs="Arial"/>
              </w:rPr>
              <w:t>171</w:t>
            </w:r>
          </w:p>
        </w:tc>
        <w:tc>
          <w:tcPr>
            <w:tcW w:w="957" w:type="dxa"/>
            <w:vAlign w:val="center"/>
          </w:tcPr>
          <w:p w:rsidR="004713FE" w:rsidRPr="001717B0" w:rsidRDefault="004713FE" w:rsidP="0086605E">
            <w:pPr>
              <w:jc w:val="center"/>
              <w:rPr>
                <w:rFonts w:cs="Arial"/>
              </w:rPr>
            </w:pPr>
            <w:r w:rsidRPr="001717B0">
              <w:rPr>
                <w:rFonts w:cs="Arial"/>
              </w:rPr>
              <w:t>26.7</w:t>
            </w:r>
          </w:p>
        </w:tc>
        <w:tc>
          <w:tcPr>
            <w:tcW w:w="560" w:type="dxa"/>
            <w:vAlign w:val="center"/>
          </w:tcPr>
          <w:p w:rsidR="004713FE" w:rsidRPr="001717B0" w:rsidRDefault="004713FE" w:rsidP="0086605E">
            <w:pPr>
              <w:jc w:val="center"/>
              <w:rPr>
                <w:rFonts w:cs="Arial"/>
              </w:rPr>
            </w:pPr>
            <w:r w:rsidRPr="001717B0">
              <w:rPr>
                <w:rFonts w:cs="Arial"/>
              </w:rPr>
              <w:t>18</w:t>
            </w:r>
          </w:p>
        </w:tc>
        <w:tc>
          <w:tcPr>
            <w:tcW w:w="623" w:type="dxa"/>
            <w:vAlign w:val="center"/>
          </w:tcPr>
          <w:p w:rsidR="004713FE" w:rsidRPr="001717B0" w:rsidRDefault="004713FE" w:rsidP="0086605E">
            <w:pPr>
              <w:jc w:val="center"/>
              <w:rPr>
                <w:rFonts w:cs="Arial"/>
                <w:lang w:val="vi-VN"/>
              </w:rPr>
            </w:pPr>
            <w:r w:rsidRPr="001717B0">
              <w:rPr>
                <w:rFonts w:cs="Arial"/>
                <w:lang w:val="vi-VN"/>
              </w:rPr>
              <w:t>2.8</w:t>
            </w:r>
          </w:p>
        </w:tc>
      </w:tr>
    </w:tbl>
    <w:p w:rsidR="004713FE" w:rsidRPr="001717B0" w:rsidRDefault="004713FE" w:rsidP="001717B0">
      <w:pPr>
        <w:pStyle w:val="BodyTextIndent2"/>
        <w:numPr>
          <w:ilvl w:val="0"/>
          <w:numId w:val="2"/>
        </w:numPr>
        <w:spacing w:before="120" w:line="240" w:lineRule="auto"/>
        <w:jc w:val="both"/>
        <w:rPr>
          <w:b/>
          <w:lang w:val="nl-NL"/>
        </w:rPr>
      </w:pPr>
      <w:r w:rsidRPr="001717B0">
        <w:rPr>
          <w:b/>
          <w:lang w:val="nl-NL"/>
        </w:rPr>
        <w:lastRenderedPageBreak/>
        <w:t>Chất lượng mũi nhọn:</w:t>
      </w:r>
    </w:p>
    <w:tbl>
      <w:tblPr>
        <w:tblStyle w:val="TableGrid"/>
        <w:tblW w:w="9108" w:type="dxa"/>
        <w:tblLook w:val="01E0"/>
      </w:tblPr>
      <w:tblGrid>
        <w:gridCol w:w="1728"/>
        <w:gridCol w:w="3600"/>
        <w:gridCol w:w="3780"/>
      </w:tblGrid>
      <w:tr w:rsidR="004713FE" w:rsidRPr="001717B0" w:rsidTr="001717B0">
        <w:tc>
          <w:tcPr>
            <w:tcW w:w="1728" w:type="dxa"/>
          </w:tcPr>
          <w:p w:rsidR="004713FE" w:rsidRPr="001717B0" w:rsidRDefault="004713FE" w:rsidP="001717B0">
            <w:pPr>
              <w:pStyle w:val="BodyTextIndent2"/>
              <w:spacing w:before="120" w:line="240" w:lineRule="auto"/>
              <w:jc w:val="both"/>
              <w:rPr>
                <w:lang w:val="nl-NL"/>
              </w:rPr>
            </w:pPr>
            <w:r w:rsidRPr="001717B0">
              <w:rPr>
                <w:lang w:val="nl-NL"/>
              </w:rPr>
              <w:t>Năm học</w:t>
            </w:r>
          </w:p>
        </w:tc>
        <w:tc>
          <w:tcPr>
            <w:tcW w:w="3600" w:type="dxa"/>
          </w:tcPr>
          <w:p w:rsidR="004713FE" w:rsidRPr="001717B0" w:rsidRDefault="004713FE" w:rsidP="001717B0">
            <w:pPr>
              <w:pStyle w:val="BodyTextIndent2"/>
              <w:spacing w:before="120" w:line="240" w:lineRule="auto"/>
              <w:jc w:val="both"/>
              <w:rPr>
                <w:lang w:val="nl-NL"/>
              </w:rPr>
            </w:pPr>
            <w:r w:rsidRPr="001717B0">
              <w:rPr>
                <w:lang w:val="nl-NL"/>
              </w:rPr>
              <w:t>HSG cấp Thành phố</w:t>
            </w:r>
          </w:p>
        </w:tc>
        <w:tc>
          <w:tcPr>
            <w:tcW w:w="3780" w:type="dxa"/>
          </w:tcPr>
          <w:p w:rsidR="004713FE" w:rsidRPr="001717B0" w:rsidRDefault="004713FE" w:rsidP="001717B0">
            <w:pPr>
              <w:pStyle w:val="BodyTextIndent2"/>
              <w:spacing w:before="120" w:line="240" w:lineRule="auto"/>
              <w:jc w:val="both"/>
              <w:rPr>
                <w:lang w:val="nl-NL"/>
              </w:rPr>
            </w:pPr>
            <w:r w:rsidRPr="001717B0">
              <w:rPr>
                <w:lang w:val="nl-NL"/>
              </w:rPr>
              <w:t>HSG cấp Tỉnh</w:t>
            </w:r>
          </w:p>
        </w:tc>
      </w:tr>
      <w:tr w:rsidR="004713FE" w:rsidRPr="001717B0" w:rsidTr="001717B0">
        <w:tc>
          <w:tcPr>
            <w:tcW w:w="1728" w:type="dxa"/>
            <w:vAlign w:val="center"/>
          </w:tcPr>
          <w:p w:rsidR="004713FE" w:rsidRPr="001717B0" w:rsidRDefault="004713FE" w:rsidP="001717B0">
            <w:pPr>
              <w:spacing w:before="120" w:after="120"/>
              <w:jc w:val="center"/>
              <w:rPr>
                <w:lang w:val="nl-NL"/>
              </w:rPr>
            </w:pPr>
            <w:r w:rsidRPr="001717B0">
              <w:rPr>
                <w:lang w:val="nl-NL"/>
              </w:rPr>
              <w:t>2012-2013</w:t>
            </w:r>
          </w:p>
        </w:tc>
        <w:tc>
          <w:tcPr>
            <w:tcW w:w="3600" w:type="dxa"/>
            <w:vAlign w:val="center"/>
          </w:tcPr>
          <w:p w:rsidR="004713FE" w:rsidRPr="001717B0" w:rsidRDefault="004713FE" w:rsidP="001717B0">
            <w:pPr>
              <w:pStyle w:val="BodyTextIndent2"/>
              <w:spacing w:before="120" w:line="240" w:lineRule="auto"/>
              <w:jc w:val="center"/>
              <w:rPr>
                <w:lang w:val="nl-NL"/>
              </w:rPr>
            </w:pPr>
            <w:r w:rsidRPr="001717B0">
              <w:rPr>
                <w:lang w:val="nl-NL"/>
              </w:rPr>
              <w:t>20</w:t>
            </w:r>
          </w:p>
        </w:tc>
        <w:tc>
          <w:tcPr>
            <w:tcW w:w="3780" w:type="dxa"/>
            <w:vAlign w:val="center"/>
          </w:tcPr>
          <w:p w:rsidR="004713FE" w:rsidRPr="001717B0" w:rsidRDefault="004713FE" w:rsidP="001717B0">
            <w:pPr>
              <w:pStyle w:val="BodyTextIndent2"/>
              <w:spacing w:before="120" w:line="240" w:lineRule="auto"/>
              <w:jc w:val="center"/>
              <w:rPr>
                <w:lang w:val="nl-NL"/>
              </w:rPr>
            </w:pPr>
            <w:r w:rsidRPr="001717B0">
              <w:rPr>
                <w:lang w:val="nl-NL"/>
              </w:rPr>
              <w:t>4</w:t>
            </w:r>
          </w:p>
        </w:tc>
      </w:tr>
      <w:tr w:rsidR="004713FE" w:rsidRPr="001717B0" w:rsidTr="001717B0">
        <w:tc>
          <w:tcPr>
            <w:tcW w:w="1728" w:type="dxa"/>
            <w:vAlign w:val="center"/>
          </w:tcPr>
          <w:p w:rsidR="004713FE" w:rsidRPr="001717B0" w:rsidRDefault="004713FE" w:rsidP="001717B0">
            <w:pPr>
              <w:spacing w:before="120" w:after="120"/>
              <w:jc w:val="center"/>
              <w:rPr>
                <w:lang w:val="nl-NL"/>
              </w:rPr>
            </w:pPr>
            <w:r w:rsidRPr="001717B0">
              <w:rPr>
                <w:lang w:val="nl-NL"/>
              </w:rPr>
              <w:t>2013-2014</w:t>
            </w:r>
          </w:p>
        </w:tc>
        <w:tc>
          <w:tcPr>
            <w:tcW w:w="3600" w:type="dxa"/>
            <w:vAlign w:val="center"/>
          </w:tcPr>
          <w:p w:rsidR="004713FE" w:rsidRPr="001717B0" w:rsidRDefault="004713FE" w:rsidP="001717B0">
            <w:pPr>
              <w:pStyle w:val="BodyTextIndent2"/>
              <w:spacing w:before="120" w:line="240" w:lineRule="auto"/>
              <w:jc w:val="center"/>
              <w:rPr>
                <w:lang w:val="nl-NL"/>
              </w:rPr>
            </w:pPr>
            <w:r w:rsidRPr="001717B0">
              <w:rPr>
                <w:lang w:val="nl-NL"/>
              </w:rPr>
              <w:t>22</w:t>
            </w:r>
          </w:p>
        </w:tc>
        <w:tc>
          <w:tcPr>
            <w:tcW w:w="3780" w:type="dxa"/>
            <w:vAlign w:val="center"/>
          </w:tcPr>
          <w:p w:rsidR="004713FE" w:rsidRPr="001717B0" w:rsidRDefault="004713FE" w:rsidP="001717B0">
            <w:pPr>
              <w:pStyle w:val="BodyTextIndent2"/>
              <w:spacing w:before="120" w:line="240" w:lineRule="auto"/>
              <w:jc w:val="center"/>
              <w:rPr>
                <w:lang w:val="nl-NL"/>
              </w:rPr>
            </w:pPr>
            <w:r w:rsidRPr="001717B0">
              <w:rPr>
                <w:lang w:val="nl-NL"/>
              </w:rPr>
              <w:t>6 (Trong đó có 01 giải nhất)</w:t>
            </w:r>
          </w:p>
        </w:tc>
      </w:tr>
    </w:tbl>
    <w:p w:rsidR="00E64542" w:rsidRPr="001717B0" w:rsidRDefault="004713FE" w:rsidP="001717B0">
      <w:pPr>
        <w:spacing w:before="120" w:after="120"/>
        <w:ind w:firstLine="720"/>
        <w:jc w:val="both"/>
        <w:rPr>
          <w:b/>
          <w:lang w:val="nl-NL"/>
        </w:rPr>
      </w:pPr>
      <w:r w:rsidRPr="001717B0">
        <w:rPr>
          <w:b/>
          <w:lang w:val="nl-NL"/>
        </w:rPr>
        <w:t>- M</w:t>
      </w:r>
      <w:r w:rsidR="00E64542" w:rsidRPr="001717B0">
        <w:rPr>
          <w:b/>
          <w:lang w:val="nl-NL"/>
        </w:rPr>
        <w:t xml:space="preserve">ột số thành tích </w:t>
      </w:r>
      <w:r w:rsidR="0086605E">
        <w:rPr>
          <w:b/>
          <w:lang w:val="nl-NL"/>
        </w:rPr>
        <w:t>nổi trội nhà trường đã đạt được</w:t>
      </w:r>
    </w:p>
    <w:tbl>
      <w:tblPr>
        <w:tblStyle w:val="TableGrid"/>
        <w:tblW w:w="9000" w:type="dxa"/>
        <w:tblInd w:w="108" w:type="dxa"/>
        <w:tblLook w:val="01E0"/>
      </w:tblPr>
      <w:tblGrid>
        <w:gridCol w:w="1744"/>
        <w:gridCol w:w="4360"/>
        <w:gridCol w:w="2896"/>
      </w:tblGrid>
      <w:tr w:rsidR="00E64542" w:rsidRPr="001717B0" w:rsidTr="001717B0">
        <w:trPr>
          <w:trHeight w:val="493"/>
          <w:tblHeader/>
        </w:trPr>
        <w:tc>
          <w:tcPr>
            <w:tcW w:w="1744" w:type="dxa"/>
            <w:vAlign w:val="center"/>
          </w:tcPr>
          <w:p w:rsidR="00E64542" w:rsidRPr="001717B0" w:rsidRDefault="00E64542" w:rsidP="001717B0">
            <w:pPr>
              <w:spacing w:before="120" w:after="120"/>
              <w:jc w:val="center"/>
              <w:rPr>
                <w:b/>
              </w:rPr>
            </w:pPr>
            <w:r w:rsidRPr="001717B0">
              <w:rPr>
                <w:b/>
              </w:rPr>
              <w:t>Năm học</w:t>
            </w:r>
          </w:p>
        </w:tc>
        <w:tc>
          <w:tcPr>
            <w:tcW w:w="4360" w:type="dxa"/>
            <w:vAlign w:val="center"/>
          </w:tcPr>
          <w:p w:rsidR="00E64542" w:rsidRPr="001717B0" w:rsidRDefault="00E64542" w:rsidP="001717B0">
            <w:pPr>
              <w:spacing w:before="120" w:after="120"/>
              <w:jc w:val="center"/>
              <w:rPr>
                <w:b/>
              </w:rPr>
            </w:pPr>
            <w:r w:rsidRPr="001717B0">
              <w:rPr>
                <w:b/>
              </w:rPr>
              <w:t>Thành tích</w:t>
            </w:r>
          </w:p>
        </w:tc>
        <w:tc>
          <w:tcPr>
            <w:tcW w:w="2896" w:type="dxa"/>
            <w:vAlign w:val="center"/>
          </w:tcPr>
          <w:p w:rsidR="00E64542" w:rsidRPr="001717B0" w:rsidRDefault="00E64542" w:rsidP="001717B0">
            <w:pPr>
              <w:spacing w:before="120" w:after="120"/>
              <w:jc w:val="center"/>
              <w:rPr>
                <w:b/>
              </w:rPr>
            </w:pPr>
            <w:r w:rsidRPr="001717B0">
              <w:rPr>
                <w:b/>
              </w:rPr>
              <w:t>Cấp khen</w:t>
            </w:r>
          </w:p>
        </w:tc>
      </w:tr>
      <w:tr w:rsidR="00E64542" w:rsidRPr="001717B0" w:rsidTr="001717B0">
        <w:trPr>
          <w:trHeight w:val="493"/>
        </w:trPr>
        <w:tc>
          <w:tcPr>
            <w:tcW w:w="1744" w:type="dxa"/>
            <w:vAlign w:val="center"/>
          </w:tcPr>
          <w:p w:rsidR="00E64542" w:rsidRPr="001717B0" w:rsidRDefault="00E64542" w:rsidP="001717B0">
            <w:pPr>
              <w:spacing w:before="120" w:after="120"/>
              <w:jc w:val="center"/>
              <w:rPr>
                <w:color w:val="0000FF"/>
              </w:rPr>
            </w:pPr>
            <w:r w:rsidRPr="001717B0">
              <w:rPr>
                <w:color w:val="0000FF"/>
              </w:rPr>
              <w:t>Năm học</w:t>
            </w:r>
          </w:p>
          <w:p w:rsidR="00E64542" w:rsidRPr="001717B0" w:rsidRDefault="00E64542" w:rsidP="001717B0">
            <w:pPr>
              <w:spacing w:before="120" w:after="120"/>
              <w:jc w:val="center"/>
              <w:rPr>
                <w:color w:val="0000FF"/>
              </w:rPr>
            </w:pPr>
            <w:r w:rsidRPr="001717B0">
              <w:rPr>
                <w:color w:val="0000FF"/>
              </w:rPr>
              <w:t>2009 - 2010</w:t>
            </w:r>
          </w:p>
        </w:tc>
        <w:tc>
          <w:tcPr>
            <w:tcW w:w="4360" w:type="dxa"/>
            <w:vAlign w:val="center"/>
          </w:tcPr>
          <w:p w:rsidR="00E64542" w:rsidRPr="001717B0" w:rsidRDefault="00E64542" w:rsidP="001717B0">
            <w:pPr>
              <w:spacing w:before="120" w:after="120"/>
              <w:jc w:val="both"/>
              <w:rPr>
                <w:color w:val="0000FF"/>
              </w:rPr>
            </w:pPr>
            <w:r w:rsidRPr="001717B0">
              <w:rPr>
                <w:color w:val="0000FF"/>
              </w:rPr>
              <w:t xml:space="preserve">Tặng danh hiệu tập thể lao động xuất sắc </w:t>
            </w:r>
          </w:p>
        </w:tc>
        <w:tc>
          <w:tcPr>
            <w:tcW w:w="2896" w:type="dxa"/>
            <w:vAlign w:val="center"/>
          </w:tcPr>
          <w:p w:rsidR="00E64542" w:rsidRPr="001717B0" w:rsidRDefault="00E64542" w:rsidP="001717B0">
            <w:pPr>
              <w:spacing w:before="120" w:after="120"/>
              <w:jc w:val="both"/>
              <w:rPr>
                <w:color w:val="0000FF"/>
              </w:rPr>
            </w:pPr>
            <w:r w:rsidRPr="001717B0">
              <w:rPr>
                <w:color w:val="0000FF"/>
              </w:rPr>
              <w:t>- Ủy ban nhân dân Tỉnh</w:t>
            </w:r>
          </w:p>
        </w:tc>
      </w:tr>
      <w:tr w:rsidR="00E64542" w:rsidRPr="001717B0" w:rsidTr="001717B0">
        <w:trPr>
          <w:trHeight w:val="493"/>
        </w:trPr>
        <w:tc>
          <w:tcPr>
            <w:tcW w:w="1744" w:type="dxa"/>
            <w:vMerge w:val="restart"/>
            <w:vAlign w:val="center"/>
          </w:tcPr>
          <w:p w:rsidR="00E64542" w:rsidRPr="001717B0" w:rsidRDefault="00E64542" w:rsidP="001717B0">
            <w:pPr>
              <w:spacing w:before="120" w:after="120"/>
              <w:jc w:val="center"/>
              <w:rPr>
                <w:color w:val="0000FF"/>
              </w:rPr>
            </w:pPr>
            <w:r w:rsidRPr="001717B0">
              <w:rPr>
                <w:color w:val="0000FF"/>
              </w:rPr>
              <w:t>Năm  học</w:t>
            </w:r>
          </w:p>
          <w:p w:rsidR="00E64542" w:rsidRPr="001717B0" w:rsidRDefault="00E64542" w:rsidP="001717B0">
            <w:pPr>
              <w:spacing w:before="120" w:after="120"/>
              <w:jc w:val="center"/>
              <w:rPr>
                <w:color w:val="0000FF"/>
              </w:rPr>
            </w:pPr>
            <w:r w:rsidRPr="001717B0">
              <w:rPr>
                <w:color w:val="0000FF"/>
              </w:rPr>
              <w:t>2010 – 2011</w:t>
            </w:r>
          </w:p>
        </w:tc>
        <w:tc>
          <w:tcPr>
            <w:tcW w:w="4360" w:type="dxa"/>
            <w:vAlign w:val="center"/>
          </w:tcPr>
          <w:p w:rsidR="00E64542" w:rsidRPr="001717B0" w:rsidRDefault="00E64542" w:rsidP="001717B0">
            <w:pPr>
              <w:spacing w:before="120" w:after="120"/>
              <w:jc w:val="both"/>
              <w:rPr>
                <w:color w:val="0000FF"/>
              </w:rPr>
            </w:pPr>
            <w:r w:rsidRPr="001717B0">
              <w:rPr>
                <w:color w:val="0000FF"/>
              </w:rPr>
              <w:t xml:space="preserve">Tặng danh hiệu tập thể lao động xuất sắc </w:t>
            </w:r>
          </w:p>
        </w:tc>
        <w:tc>
          <w:tcPr>
            <w:tcW w:w="2896" w:type="dxa"/>
            <w:vAlign w:val="center"/>
          </w:tcPr>
          <w:p w:rsidR="00E64542" w:rsidRPr="001717B0" w:rsidRDefault="00E64542" w:rsidP="001717B0">
            <w:pPr>
              <w:spacing w:before="120" w:after="120"/>
              <w:jc w:val="both"/>
              <w:rPr>
                <w:color w:val="0000FF"/>
              </w:rPr>
            </w:pPr>
            <w:r w:rsidRPr="001717B0">
              <w:rPr>
                <w:color w:val="0000FF"/>
              </w:rPr>
              <w:t>- Ủy ban nhân dân Tỉnh</w:t>
            </w:r>
          </w:p>
        </w:tc>
      </w:tr>
      <w:tr w:rsidR="00E64542" w:rsidRPr="001717B0" w:rsidTr="001717B0">
        <w:trPr>
          <w:trHeight w:val="493"/>
        </w:trPr>
        <w:tc>
          <w:tcPr>
            <w:tcW w:w="1744" w:type="dxa"/>
            <w:vMerge/>
            <w:vAlign w:val="center"/>
          </w:tcPr>
          <w:p w:rsidR="00E64542" w:rsidRPr="001717B0" w:rsidRDefault="00E64542" w:rsidP="001717B0">
            <w:pPr>
              <w:spacing w:before="120" w:after="120"/>
              <w:jc w:val="center"/>
              <w:rPr>
                <w:color w:val="0000FF"/>
              </w:rPr>
            </w:pPr>
          </w:p>
        </w:tc>
        <w:tc>
          <w:tcPr>
            <w:tcW w:w="4360" w:type="dxa"/>
            <w:vAlign w:val="center"/>
          </w:tcPr>
          <w:p w:rsidR="00E64542" w:rsidRPr="001717B0" w:rsidRDefault="00E64542" w:rsidP="001717B0">
            <w:pPr>
              <w:spacing w:before="120" w:after="120"/>
              <w:jc w:val="both"/>
              <w:rPr>
                <w:color w:val="0000FF"/>
              </w:rPr>
            </w:pPr>
            <w:r w:rsidRPr="001717B0">
              <w:rPr>
                <w:color w:val="0000FF"/>
              </w:rPr>
              <w:t>Cơ quan văn hóa cấp Tỉnh - UBND Tỉnh tặng bàng khen.</w:t>
            </w:r>
          </w:p>
        </w:tc>
        <w:tc>
          <w:tcPr>
            <w:tcW w:w="2896" w:type="dxa"/>
            <w:vAlign w:val="center"/>
          </w:tcPr>
          <w:p w:rsidR="00E64542" w:rsidRPr="001717B0" w:rsidRDefault="00E64542" w:rsidP="001717B0">
            <w:pPr>
              <w:spacing w:before="120" w:after="120"/>
              <w:jc w:val="both"/>
              <w:rPr>
                <w:color w:val="0000FF"/>
              </w:rPr>
            </w:pPr>
            <w:r w:rsidRPr="001717B0">
              <w:rPr>
                <w:color w:val="0000FF"/>
              </w:rPr>
              <w:t>- Ủy ban nhân dân Tỉnh</w:t>
            </w:r>
          </w:p>
        </w:tc>
      </w:tr>
      <w:tr w:rsidR="00E64542" w:rsidRPr="001717B0" w:rsidTr="001717B0">
        <w:trPr>
          <w:trHeight w:val="493"/>
        </w:trPr>
        <w:tc>
          <w:tcPr>
            <w:tcW w:w="1744" w:type="dxa"/>
          </w:tcPr>
          <w:p w:rsidR="00E64542" w:rsidRPr="001717B0" w:rsidRDefault="00E64542" w:rsidP="001717B0">
            <w:pPr>
              <w:spacing w:before="120" w:after="120"/>
              <w:jc w:val="center"/>
              <w:rPr>
                <w:color w:val="0000FF"/>
              </w:rPr>
            </w:pPr>
          </w:p>
          <w:p w:rsidR="00E64542" w:rsidRPr="001717B0" w:rsidRDefault="00E64542" w:rsidP="001717B0">
            <w:pPr>
              <w:spacing w:before="120" w:after="120"/>
              <w:jc w:val="center"/>
              <w:rPr>
                <w:color w:val="0000FF"/>
              </w:rPr>
            </w:pPr>
            <w:r w:rsidRPr="001717B0">
              <w:rPr>
                <w:color w:val="0000FF"/>
              </w:rPr>
              <w:t>Năm học</w:t>
            </w:r>
          </w:p>
          <w:p w:rsidR="00E64542" w:rsidRPr="001717B0" w:rsidRDefault="00E64542" w:rsidP="001717B0">
            <w:pPr>
              <w:spacing w:before="120" w:after="120"/>
              <w:jc w:val="center"/>
              <w:rPr>
                <w:color w:val="0000FF"/>
              </w:rPr>
            </w:pPr>
            <w:r w:rsidRPr="001717B0">
              <w:rPr>
                <w:color w:val="0000FF"/>
              </w:rPr>
              <w:t>2011 – 2012</w:t>
            </w:r>
          </w:p>
        </w:tc>
        <w:tc>
          <w:tcPr>
            <w:tcW w:w="4360" w:type="dxa"/>
          </w:tcPr>
          <w:p w:rsidR="00E64542" w:rsidRPr="001717B0" w:rsidRDefault="00E64542" w:rsidP="001717B0">
            <w:pPr>
              <w:spacing w:before="120" w:after="120"/>
              <w:jc w:val="both"/>
              <w:rPr>
                <w:color w:val="0000FF"/>
              </w:rPr>
            </w:pPr>
            <w:r w:rsidRPr="001717B0">
              <w:rPr>
                <w:color w:val="0000FF"/>
              </w:rPr>
              <w:t>- Tặng danh hiệu tập thể lao động xuất sắc.</w:t>
            </w:r>
          </w:p>
          <w:p w:rsidR="00E64542" w:rsidRPr="001717B0" w:rsidRDefault="00E64542" w:rsidP="001717B0">
            <w:pPr>
              <w:spacing w:before="120" w:after="120"/>
              <w:jc w:val="both"/>
              <w:rPr>
                <w:color w:val="0000FF"/>
              </w:rPr>
            </w:pPr>
            <w:r w:rsidRPr="001717B0">
              <w:rPr>
                <w:color w:val="0000FF"/>
              </w:rPr>
              <w:t>- Bằng khen của Thủ tướng chính phủ nước CHXHCN Việt Nam.</w:t>
            </w:r>
          </w:p>
        </w:tc>
        <w:tc>
          <w:tcPr>
            <w:tcW w:w="2896" w:type="dxa"/>
          </w:tcPr>
          <w:p w:rsidR="00E64542" w:rsidRPr="001717B0" w:rsidRDefault="00E64542" w:rsidP="001717B0">
            <w:pPr>
              <w:spacing w:before="120" w:after="120"/>
              <w:jc w:val="center"/>
              <w:rPr>
                <w:color w:val="0000FF"/>
              </w:rPr>
            </w:pPr>
            <w:r w:rsidRPr="001717B0">
              <w:rPr>
                <w:color w:val="0000FF"/>
              </w:rPr>
              <w:t>- Ủy ban nhân dân Tỉnh</w:t>
            </w:r>
          </w:p>
          <w:p w:rsidR="00E64542" w:rsidRPr="001717B0" w:rsidRDefault="00E64542" w:rsidP="001717B0">
            <w:pPr>
              <w:spacing w:before="120" w:after="120"/>
              <w:jc w:val="center"/>
              <w:rPr>
                <w:color w:val="0000FF"/>
              </w:rPr>
            </w:pPr>
            <w:r w:rsidRPr="001717B0">
              <w:rPr>
                <w:color w:val="0000FF"/>
              </w:rPr>
              <w:t>- Thủ tướng chính phủ nước CHXHCN Việt Nam.</w:t>
            </w:r>
          </w:p>
        </w:tc>
      </w:tr>
      <w:tr w:rsidR="00E64542" w:rsidRPr="001717B0" w:rsidTr="001717B0">
        <w:trPr>
          <w:trHeight w:val="493"/>
        </w:trPr>
        <w:tc>
          <w:tcPr>
            <w:tcW w:w="1744" w:type="dxa"/>
            <w:vAlign w:val="center"/>
          </w:tcPr>
          <w:p w:rsidR="00E64542" w:rsidRPr="001717B0" w:rsidRDefault="00E64542" w:rsidP="001717B0">
            <w:pPr>
              <w:spacing w:before="120" w:after="120"/>
              <w:jc w:val="center"/>
              <w:rPr>
                <w:color w:val="0000FF"/>
              </w:rPr>
            </w:pPr>
            <w:r w:rsidRPr="001717B0">
              <w:rPr>
                <w:color w:val="0000FF"/>
              </w:rPr>
              <w:t xml:space="preserve">Năm học </w:t>
            </w:r>
          </w:p>
          <w:p w:rsidR="00E64542" w:rsidRPr="001717B0" w:rsidRDefault="00E64542" w:rsidP="001717B0">
            <w:pPr>
              <w:spacing w:before="120" w:after="120"/>
              <w:jc w:val="center"/>
              <w:rPr>
                <w:color w:val="0000FF"/>
              </w:rPr>
            </w:pPr>
            <w:r w:rsidRPr="001717B0">
              <w:rPr>
                <w:color w:val="0000FF"/>
              </w:rPr>
              <w:t>2012 - 2013</w:t>
            </w:r>
          </w:p>
        </w:tc>
        <w:tc>
          <w:tcPr>
            <w:tcW w:w="4360" w:type="dxa"/>
          </w:tcPr>
          <w:p w:rsidR="00E64542" w:rsidRPr="001717B0" w:rsidRDefault="00E64542" w:rsidP="001717B0">
            <w:pPr>
              <w:spacing w:before="120" w:after="120"/>
              <w:rPr>
                <w:color w:val="0000FF"/>
              </w:rPr>
            </w:pPr>
            <w:r w:rsidRPr="001717B0">
              <w:rPr>
                <w:color w:val="0000FF"/>
              </w:rPr>
              <w:t>- Bằng khen của Bộ GD &amp; ĐT vì có thành tích xuất sắc trong công tác giáo dục toàn diện HS, SV giai đoạn 2008 - 2012.</w:t>
            </w:r>
          </w:p>
          <w:p w:rsidR="00E64542" w:rsidRPr="001717B0" w:rsidRDefault="00E64542" w:rsidP="001717B0">
            <w:pPr>
              <w:spacing w:before="120" w:after="120"/>
              <w:rPr>
                <w:color w:val="0000FF"/>
              </w:rPr>
            </w:pPr>
            <w:r w:rsidRPr="001717B0">
              <w:rPr>
                <w:color w:val="0000FF"/>
              </w:rPr>
              <w:t>- Tập thể Lao động tiên tiến.</w:t>
            </w:r>
          </w:p>
          <w:p w:rsidR="00E64542" w:rsidRPr="001717B0" w:rsidRDefault="00E64542" w:rsidP="001717B0">
            <w:pPr>
              <w:spacing w:before="120" w:after="120"/>
              <w:rPr>
                <w:color w:val="0000FF"/>
              </w:rPr>
            </w:pPr>
            <w:r w:rsidRPr="001717B0">
              <w:rPr>
                <w:color w:val="0000FF"/>
              </w:rPr>
              <w:t>- Liên đội xuất sắc cấp Trung ương.</w:t>
            </w:r>
          </w:p>
          <w:p w:rsidR="00E64542" w:rsidRPr="001717B0" w:rsidRDefault="00E64542" w:rsidP="001717B0">
            <w:pPr>
              <w:spacing w:before="120" w:after="120"/>
              <w:rPr>
                <w:color w:val="0000FF"/>
              </w:rPr>
            </w:pPr>
            <w:r w:rsidRPr="001717B0">
              <w:rPr>
                <w:color w:val="0000FF"/>
              </w:rPr>
              <w:t>- Bằng khen của Trung ương Đoàn.</w:t>
            </w:r>
          </w:p>
        </w:tc>
        <w:tc>
          <w:tcPr>
            <w:tcW w:w="2896" w:type="dxa"/>
          </w:tcPr>
          <w:p w:rsidR="00E64542" w:rsidRPr="001717B0" w:rsidRDefault="00E64542" w:rsidP="001717B0">
            <w:pPr>
              <w:spacing w:before="120" w:after="120"/>
              <w:rPr>
                <w:color w:val="0000FF"/>
              </w:rPr>
            </w:pPr>
            <w:r w:rsidRPr="001717B0">
              <w:rPr>
                <w:color w:val="0000FF"/>
              </w:rPr>
              <w:t>- Bộ trưởng Bộ giáo dục và Đào tạo.</w:t>
            </w:r>
          </w:p>
          <w:p w:rsidR="00E64542" w:rsidRPr="001717B0" w:rsidRDefault="00E64542" w:rsidP="001717B0">
            <w:pPr>
              <w:spacing w:before="120" w:after="120"/>
              <w:rPr>
                <w:color w:val="0000FF"/>
              </w:rPr>
            </w:pPr>
          </w:p>
          <w:p w:rsidR="00E64542" w:rsidRPr="001717B0" w:rsidRDefault="00E64542" w:rsidP="001717B0">
            <w:pPr>
              <w:spacing w:before="120" w:after="120"/>
              <w:rPr>
                <w:color w:val="0000FF"/>
              </w:rPr>
            </w:pPr>
            <w:r w:rsidRPr="001717B0">
              <w:rPr>
                <w:color w:val="0000FF"/>
              </w:rPr>
              <w:t>- UBND Thành phố Hạ Long</w:t>
            </w:r>
          </w:p>
          <w:p w:rsidR="00E64542" w:rsidRPr="001717B0" w:rsidRDefault="00E64542" w:rsidP="001717B0">
            <w:pPr>
              <w:spacing w:before="120" w:after="120"/>
              <w:rPr>
                <w:color w:val="0000FF"/>
              </w:rPr>
            </w:pPr>
            <w:r w:rsidRPr="001717B0">
              <w:rPr>
                <w:color w:val="0000FF"/>
              </w:rPr>
              <w:t>- Trung ương Đoàn TNCS HCM</w:t>
            </w:r>
          </w:p>
        </w:tc>
      </w:tr>
      <w:tr w:rsidR="00E64542" w:rsidRPr="001717B0" w:rsidTr="001717B0">
        <w:trPr>
          <w:trHeight w:val="493"/>
        </w:trPr>
        <w:tc>
          <w:tcPr>
            <w:tcW w:w="1744" w:type="dxa"/>
            <w:vAlign w:val="center"/>
          </w:tcPr>
          <w:p w:rsidR="00E64542" w:rsidRPr="001717B0" w:rsidRDefault="00E64542" w:rsidP="001717B0">
            <w:pPr>
              <w:spacing w:before="120" w:after="120"/>
              <w:jc w:val="center"/>
              <w:rPr>
                <w:color w:val="0000FF"/>
              </w:rPr>
            </w:pPr>
            <w:r w:rsidRPr="001717B0">
              <w:rPr>
                <w:color w:val="0000FF"/>
              </w:rPr>
              <w:t xml:space="preserve">Năm học </w:t>
            </w:r>
          </w:p>
          <w:p w:rsidR="00E64542" w:rsidRPr="001717B0" w:rsidRDefault="00E64542" w:rsidP="001717B0">
            <w:pPr>
              <w:spacing w:before="120" w:after="120"/>
              <w:jc w:val="center"/>
              <w:rPr>
                <w:color w:val="0000FF"/>
              </w:rPr>
            </w:pPr>
            <w:r w:rsidRPr="001717B0">
              <w:rPr>
                <w:color w:val="0000FF"/>
              </w:rPr>
              <w:t>2013 - 2014</w:t>
            </w:r>
          </w:p>
        </w:tc>
        <w:tc>
          <w:tcPr>
            <w:tcW w:w="4360" w:type="dxa"/>
          </w:tcPr>
          <w:p w:rsidR="00E64542" w:rsidRPr="001717B0" w:rsidRDefault="00E64542" w:rsidP="001717B0">
            <w:pPr>
              <w:spacing w:before="120" w:after="120"/>
              <w:rPr>
                <w:color w:val="0000FF"/>
              </w:rPr>
            </w:pPr>
            <w:r w:rsidRPr="001717B0">
              <w:rPr>
                <w:color w:val="0000FF"/>
              </w:rPr>
              <w:t>- Tặng danh hiệu tập thể lao động xuất sắc;</w:t>
            </w:r>
          </w:p>
          <w:p w:rsidR="00E64542" w:rsidRPr="001717B0" w:rsidRDefault="00E64542" w:rsidP="001717B0">
            <w:pPr>
              <w:spacing w:before="120" w:after="120"/>
              <w:rPr>
                <w:color w:val="0000FF"/>
              </w:rPr>
            </w:pPr>
            <w:r w:rsidRPr="001717B0">
              <w:rPr>
                <w:color w:val="0000FF"/>
              </w:rPr>
              <w:t>- Cơ quan văn hóa cấp Thành phố;</w:t>
            </w:r>
          </w:p>
          <w:p w:rsidR="00E64542" w:rsidRPr="001717B0" w:rsidRDefault="00E64542" w:rsidP="001717B0">
            <w:pPr>
              <w:spacing w:before="120" w:after="120"/>
              <w:rPr>
                <w:color w:val="0000FF"/>
              </w:rPr>
            </w:pPr>
            <w:r w:rsidRPr="001717B0">
              <w:rPr>
                <w:color w:val="0000FF"/>
              </w:rPr>
              <w:t>Chi bộ trong sạch, vững mạnh;</w:t>
            </w:r>
          </w:p>
          <w:p w:rsidR="00E64542" w:rsidRPr="001717B0" w:rsidRDefault="00E64542" w:rsidP="001717B0">
            <w:pPr>
              <w:spacing w:before="120" w:after="120"/>
              <w:rPr>
                <w:color w:val="0000FF"/>
              </w:rPr>
            </w:pPr>
            <w:r w:rsidRPr="001717B0">
              <w:rPr>
                <w:color w:val="0000FF"/>
              </w:rPr>
              <w:t>- Trường đạt chuẩn chất lượng giáo dục cấp độ 3;</w:t>
            </w:r>
          </w:p>
          <w:p w:rsidR="00E64542" w:rsidRPr="001717B0" w:rsidRDefault="00E64542" w:rsidP="001717B0">
            <w:pPr>
              <w:spacing w:before="120" w:after="120"/>
              <w:rPr>
                <w:color w:val="0000FF"/>
              </w:rPr>
            </w:pPr>
            <w:r w:rsidRPr="001717B0">
              <w:rPr>
                <w:color w:val="0000FF"/>
              </w:rPr>
              <w:t xml:space="preserve">- Công đoàn vững mạnh xuất sắc; </w:t>
            </w:r>
          </w:p>
        </w:tc>
        <w:tc>
          <w:tcPr>
            <w:tcW w:w="2896" w:type="dxa"/>
          </w:tcPr>
          <w:p w:rsidR="00E64542" w:rsidRPr="001717B0" w:rsidRDefault="00E64542" w:rsidP="001717B0">
            <w:pPr>
              <w:spacing w:before="120" w:after="120"/>
              <w:jc w:val="both"/>
              <w:rPr>
                <w:color w:val="0000FF"/>
              </w:rPr>
            </w:pPr>
            <w:r w:rsidRPr="001717B0">
              <w:rPr>
                <w:color w:val="0000FF"/>
              </w:rPr>
              <w:t>- Ủy ban nhân dân Tỉnh;</w:t>
            </w:r>
          </w:p>
          <w:p w:rsidR="00E64542" w:rsidRPr="001717B0" w:rsidRDefault="00E64542" w:rsidP="001717B0">
            <w:pPr>
              <w:spacing w:before="120" w:after="120"/>
              <w:rPr>
                <w:color w:val="0000FF"/>
              </w:rPr>
            </w:pPr>
            <w:r w:rsidRPr="001717B0">
              <w:rPr>
                <w:color w:val="0000FF"/>
              </w:rPr>
              <w:t>- UBND Thành phố Hạ Long;</w:t>
            </w:r>
          </w:p>
          <w:p w:rsidR="00E64542" w:rsidRPr="001717B0" w:rsidRDefault="00E64542" w:rsidP="001717B0">
            <w:pPr>
              <w:spacing w:before="120" w:after="120"/>
              <w:rPr>
                <w:color w:val="0000FF"/>
              </w:rPr>
            </w:pPr>
            <w:r w:rsidRPr="001717B0">
              <w:rPr>
                <w:color w:val="0000FF"/>
              </w:rPr>
              <w:t>- Đảng bộ Phường Giếng Đáy;</w:t>
            </w:r>
          </w:p>
          <w:p w:rsidR="00E64542" w:rsidRPr="001717B0" w:rsidRDefault="00E64542" w:rsidP="001717B0">
            <w:pPr>
              <w:spacing w:before="120" w:after="120"/>
              <w:rPr>
                <w:color w:val="0000FF"/>
              </w:rPr>
            </w:pPr>
            <w:r w:rsidRPr="001717B0">
              <w:rPr>
                <w:color w:val="0000FF"/>
              </w:rPr>
              <w:t>- Sở GD&amp;ĐT;</w:t>
            </w:r>
          </w:p>
          <w:p w:rsidR="00E64542" w:rsidRPr="001717B0" w:rsidRDefault="00E64542" w:rsidP="001717B0">
            <w:pPr>
              <w:spacing w:before="120" w:after="120"/>
              <w:rPr>
                <w:color w:val="0000FF"/>
              </w:rPr>
            </w:pPr>
            <w:r w:rsidRPr="001717B0">
              <w:rPr>
                <w:color w:val="0000FF"/>
              </w:rPr>
              <w:t>- Liên đoàn LĐ Thành phố Hạ Long</w:t>
            </w:r>
          </w:p>
        </w:tc>
      </w:tr>
    </w:tbl>
    <w:p w:rsidR="0086605E" w:rsidRDefault="0086605E" w:rsidP="001717B0">
      <w:pPr>
        <w:spacing w:before="120" w:after="120"/>
        <w:jc w:val="both"/>
        <w:rPr>
          <w:b/>
          <w:bCs/>
        </w:rPr>
      </w:pPr>
    </w:p>
    <w:p w:rsidR="00710EFC" w:rsidRPr="001717B0" w:rsidRDefault="001307E8" w:rsidP="001717B0">
      <w:pPr>
        <w:spacing w:before="120" w:after="120"/>
        <w:jc w:val="both"/>
        <w:rPr>
          <w:b/>
          <w:bCs/>
        </w:rPr>
      </w:pPr>
      <w:r w:rsidRPr="001717B0">
        <w:rPr>
          <w:b/>
          <w:bCs/>
        </w:rPr>
        <w:lastRenderedPageBreak/>
        <w:t>3</w:t>
      </w:r>
      <w:r w:rsidR="00710EFC" w:rsidRPr="001717B0">
        <w:rPr>
          <w:b/>
          <w:bCs/>
        </w:rPr>
        <w:t>.</w:t>
      </w:r>
      <w:r w:rsidRPr="001717B0">
        <w:rPr>
          <w:b/>
          <w:bCs/>
        </w:rPr>
        <w:t xml:space="preserve"> Cơ hội và t</w:t>
      </w:r>
      <w:r w:rsidR="00710EFC" w:rsidRPr="001717B0">
        <w:rPr>
          <w:b/>
          <w:bCs/>
        </w:rPr>
        <w:t>hách thức</w:t>
      </w:r>
      <w:r w:rsidRPr="001717B0">
        <w:rPr>
          <w:b/>
          <w:bCs/>
        </w:rPr>
        <w:t xml:space="preserve"> đối với sự nghiệp giáo dục của nhà trường</w:t>
      </w:r>
    </w:p>
    <w:p w:rsidR="00E64542" w:rsidRPr="001717B0" w:rsidRDefault="00E64542" w:rsidP="001717B0">
      <w:pPr>
        <w:spacing w:before="120" w:after="120"/>
        <w:jc w:val="both"/>
        <w:rPr>
          <w:b/>
          <w:bCs/>
        </w:rPr>
      </w:pPr>
      <w:r w:rsidRPr="001717B0">
        <w:rPr>
          <w:b/>
          <w:bCs/>
        </w:rPr>
        <w:t>3.1. Cơ hội</w:t>
      </w:r>
    </w:p>
    <w:p w:rsidR="00E64542" w:rsidRDefault="00E64542" w:rsidP="001717B0">
      <w:pPr>
        <w:spacing w:before="120" w:after="120"/>
        <w:jc w:val="both"/>
      </w:pPr>
      <w:r w:rsidRPr="001717B0">
        <w:tab/>
      </w:r>
      <w:r w:rsidR="0086605E">
        <w:t>-</w:t>
      </w:r>
      <w:r w:rsidRPr="001717B0">
        <w:t xml:space="preserve"> Các cơ chế, chính sách, sự thay đổi sách giáo khoa..., tạo cơ hội cho các nhà trường và cơ sở giáo dục không ngừng sáng tạo, phát huy nội lực, chủ động </w:t>
      </w:r>
      <w:r w:rsidR="004713FE" w:rsidRPr="001717B0">
        <w:t xml:space="preserve">hơn trong công tác quản lý cũng như </w:t>
      </w:r>
      <w:r w:rsidRPr="001717B0">
        <w:t>trong việc thực  hiện chương trình, nội dung giảng dạy, nhằm thực hiện việc đổi mới toàn diện giáo dục, đáp ứng nguồn nhân lực cho thời kỳ hội nhập; công nghiệp hóa, hiện đại hóa đất nước.</w:t>
      </w:r>
    </w:p>
    <w:p w:rsidR="0086605E" w:rsidRPr="001717B0" w:rsidRDefault="0086605E" w:rsidP="001717B0">
      <w:pPr>
        <w:spacing w:before="120" w:after="120"/>
        <w:jc w:val="both"/>
      </w:pPr>
      <w:r>
        <w:tab/>
        <w:t>- Sự quan tâm, chỉ đạo sát sao của Sở giáo dục, Phòng giáo dục và các cấp, các ngành, chính quyền địa phương; sự ủng hộ của cha mẹ học sinh và các cơ quan, đoàn thể trên địa bàn.</w:t>
      </w:r>
    </w:p>
    <w:p w:rsidR="00E64542" w:rsidRPr="001717B0" w:rsidRDefault="00E64542" w:rsidP="001717B0">
      <w:pPr>
        <w:spacing w:before="120" w:after="120"/>
        <w:jc w:val="both"/>
        <w:rPr>
          <w:b/>
        </w:rPr>
      </w:pPr>
      <w:r w:rsidRPr="001717B0">
        <w:rPr>
          <w:b/>
        </w:rPr>
        <w:t>3.2. Thách thức</w:t>
      </w:r>
    </w:p>
    <w:p w:rsidR="00710EFC" w:rsidRPr="001717B0" w:rsidRDefault="001307E8" w:rsidP="001717B0">
      <w:pPr>
        <w:spacing w:before="120" w:after="120"/>
        <w:jc w:val="both"/>
      </w:pPr>
      <w:r w:rsidRPr="001717B0">
        <w:tab/>
      </w:r>
      <w:r w:rsidR="00710EFC" w:rsidRPr="001717B0">
        <w:t xml:space="preserve">- Đòi hỏi </w:t>
      </w:r>
      <w:r w:rsidR="0086605E">
        <w:t xml:space="preserve">của xã hội và cha mẹ học sinh </w:t>
      </w:r>
      <w:r w:rsidR="00710EFC" w:rsidRPr="001717B0">
        <w:t xml:space="preserve">ngày càng cao với nhà trường về chất lượng giáo dục, </w:t>
      </w:r>
      <w:r w:rsidR="0086605E">
        <w:t>về sự đổi mới trong công tác giáo dục đáp ứng việc đào tạo nguồn nhân lực trong</w:t>
      </w:r>
      <w:r w:rsidR="00710EFC" w:rsidRPr="001717B0">
        <w:t xml:space="preserve"> thời kỳ hội nhập; thời kỳ công nghiệp hoá, hiện đại hoá</w:t>
      </w:r>
      <w:r w:rsidR="0086605E">
        <w:t>.</w:t>
      </w:r>
    </w:p>
    <w:p w:rsidR="00710EFC" w:rsidRPr="001717B0" w:rsidRDefault="001307E8" w:rsidP="001717B0">
      <w:pPr>
        <w:spacing w:before="120" w:after="120"/>
        <w:jc w:val="both"/>
      </w:pPr>
      <w:r w:rsidRPr="001717B0">
        <w:tab/>
      </w:r>
      <w:r w:rsidR="00710EFC" w:rsidRPr="001717B0">
        <w:t xml:space="preserve">- Chất lượng đội ngũ cán bộ, giáo viên, nhân viên </w:t>
      </w:r>
      <w:r w:rsidRPr="001717B0">
        <w:t xml:space="preserve">phải </w:t>
      </w:r>
      <w:r w:rsidR="00710EFC" w:rsidRPr="001717B0">
        <w:t>đáp ứng yêu cầu đổi mới giáo dục</w:t>
      </w:r>
      <w:r w:rsidRPr="001717B0">
        <w:t xml:space="preserve"> toàn diện</w:t>
      </w:r>
      <w:r w:rsidR="00710EFC" w:rsidRPr="001717B0">
        <w:t xml:space="preserve"> ngày càng cao; khả năng ứng dụng CNTT trong giảng dạy, trình độ ngoại ngữ, khả năng sáng tạo của cán bộ, giáo viên, nhân viên…</w:t>
      </w:r>
    </w:p>
    <w:p w:rsidR="00710EFC" w:rsidRPr="001717B0" w:rsidRDefault="008E1E8C" w:rsidP="001717B0">
      <w:pPr>
        <w:spacing w:before="120" w:after="120"/>
        <w:jc w:val="both"/>
      </w:pPr>
      <w:r w:rsidRPr="001717B0">
        <w:rPr>
          <w:b/>
          <w:bCs/>
        </w:rPr>
        <w:t>4</w:t>
      </w:r>
      <w:r w:rsidR="00710EFC" w:rsidRPr="001717B0">
        <w:rPr>
          <w:b/>
          <w:bCs/>
        </w:rPr>
        <w:t>. Xác định những vấn đề ưu tiên</w:t>
      </w:r>
    </w:p>
    <w:p w:rsidR="008E1E8C" w:rsidRPr="001717B0" w:rsidRDefault="008E1E8C" w:rsidP="001717B0">
      <w:pPr>
        <w:spacing w:before="120" w:after="120"/>
        <w:jc w:val="both"/>
        <w:rPr>
          <w:rStyle w:val="apple-converted-space"/>
          <w:rFonts w:ascii="Arial" w:hAnsi="Arial" w:cs="Arial"/>
          <w:b/>
          <w:bCs/>
          <w:color w:val="000000"/>
          <w:shd w:val="clear" w:color="auto" w:fill="FFFFFF"/>
        </w:rPr>
      </w:pPr>
      <w:r w:rsidRPr="001717B0">
        <w:tab/>
      </w:r>
      <w:r w:rsidR="00710EFC" w:rsidRPr="001717B0">
        <w:t>- Giáo dục</w:t>
      </w:r>
      <w:r w:rsidRPr="001717B0">
        <w:t xml:space="preserve"> cho học sinh có</w:t>
      </w:r>
      <w:r w:rsidR="00710EFC" w:rsidRPr="001717B0">
        <w:t xml:space="preserve"> thái độ, động cơ học tập</w:t>
      </w:r>
      <w:r w:rsidRPr="001717B0">
        <w:t xml:space="preserve"> đúng đắn: </w:t>
      </w:r>
      <w:r w:rsidRPr="001717B0">
        <w:rPr>
          <w:bCs/>
          <w:color w:val="000000"/>
          <w:shd w:val="clear" w:color="auto" w:fill="FFFFFF"/>
        </w:rPr>
        <w:t>“Học để biết, Học để làm, Học để tự khẳng định và Học để chung sống”</w:t>
      </w:r>
      <w:r w:rsidR="0086605E">
        <w:rPr>
          <w:bCs/>
          <w:color w:val="000000"/>
          <w:shd w:val="clear" w:color="auto" w:fill="FFFFFF"/>
        </w:rPr>
        <w:t>;</w:t>
      </w:r>
    </w:p>
    <w:p w:rsidR="00710EFC" w:rsidRPr="001717B0" w:rsidRDefault="008E1E8C" w:rsidP="001717B0">
      <w:pPr>
        <w:spacing w:before="120" w:after="120"/>
        <w:jc w:val="both"/>
      </w:pPr>
      <w:r w:rsidRPr="001717B0">
        <w:tab/>
      </w:r>
      <w:r w:rsidR="00710EFC" w:rsidRPr="001717B0">
        <w:t xml:space="preserve">- Nâng cao phẩm chất chính trị, đạo đức, lối sống, trình độ </w:t>
      </w:r>
      <w:r w:rsidRPr="001717B0">
        <w:t xml:space="preserve">và năng lực </w:t>
      </w:r>
      <w:r w:rsidR="00710EFC" w:rsidRPr="001717B0">
        <w:t>chuyên môn</w:t>
      </w:r>
      <w:r w:rsidRPr="001717B0">
        <w:t>,</w:t>
      </w:r>
      <w:r w:rsidR="00710EFC" w:rsidRPr="001717B0">
        <w:t xml:space="preserve"> nghiệp vụ đội ngũ cán bộ, giáo viên, nhân viên;</w:t>
      </w:r>
    </w:p>
    <w:p w:rsidR="00710EFC" w:rsidRPr="001717B0" w:rsidRDefault="008E1E8C" w:rsidP="001717B0">
      <w:pPr>
        <w:spacing w:before="120" w:after="120"/>
        <w:jc w:val="both"/>
      </w:pPr>
      <w:r w:rsidRPr="001717B0">
        <w:tab/>
      </w:r>
      <w:r w:rsidR="00710EFC" w:rsidRPr="001717B0">
        <w:t xml:space="preserve">- </w:t>
      </w:r>
      <w:r w:rsidRPr="001717B0">
        <w:t>Tiếp tục đ</w:t>
      </w:r>
      <w:r w:rsidR="00710EFC" w:rsidRPr="001717B0">
        <w:t>ổi mới phương pháp dạy học và đánh giá học sinh theo hướng phát huy tính tích cực, chủ động, sáng tạo của mỗi học sinh</w:t>
      </w:r>
      <w:r w:rsidR="00667CD8" w:rsidRPr="001717B0">
        <w:t>,</w:t>
      </w:r>
      <w:r w:rsidR="0086605E">
        <w:t xml:space="preserve"> nâng cao chất lượng giáo dục toàn diện,</w:t>
      </w:r>
      <w:r w:rsidR="00667CD8" w:rsidRPr="001717B0">
        <w:t xml:space="preserve"> đáp ứng </w:t>
      </w:r>
      <w:r w:rsidR="0086605E">
        <w:t>yêu cầu</w:t>
      </w:r>
      <w:r w:rsidR="00667CD8" w:rsidRPr="001717B0">
        <w:t xml:space="preserve"> đào tạo nguồn nhân lực trong thời kỳ hội nhập và công ngh</w:t>
      </w:r>
      <w:r w:rsidR="0086605E">
        <w:t>i</w:t>
      </w:r>
      <w:r w:rsidR="00667CD8" w:rsidRPr="001717B0">
        <w:t>ệp hóa</w:t>
      </w:r>
      <w:r w:rsidR="00710EFC" w:rsidRPr="001717B0">
        <w:t>;</w:t>
      </w:r>
    </w:p>
    <w:p w:rsidR="00710EFC" w:rsidRPr="001717B0" w:rsidRDefault="008E1E8C" w:rsidP="001717B0">
      <w:pPr>
        <w:spacing w:before="120" w:after="120"/>
        <w:jc w:val="both"/>
      </w:pPr>
      <w:r w:rsidRPr="001717B0">
        <w:tab/>
      </w:r>
      <w:r w:rsidR="00710EFC" w:rsidRPr="001717B0">
        <w:t xml:space="preserve">- Ứng dụng </w:t>
      </w:r>
      <w:r w:rsidRPr="001717B0">
        <w:t xml:space="preserve">có hiệu quả </w:t>
      </w:r>
      <w:r w:rsidR="00710EFC" w:rsidRPr="001717B0">
        <w:t>CNTT vào giảng dạy, học tập, quản lý;</w:t>
      </w:r>
    </w:p>
    <w:p w:rsidR="00710EFC" w:rsidRPr="001717B0" w:rsidRDefault="008E1E8C" w:rsidP="001717B0">
      <w:pPr>
        <w:spacing w:before="120" w:after="120"/>
        <w:jc w:val="both"/>
      </w:pPr>
      <w:r w:rsidRPr="001717B0">
        <w:tab/>
      </w:r>
      <w:r w:rsidR="00710EFC" w:rsidRPr="001717B0">
        <w:t xml:space="preserve">- Huy động </w:t>
      </w:r>
      <w:r w:rsidR="00667CD8" w:rsidRPr="001717B0">
        <w:t xml:space="preserve">có hiệu quả </w:t>
      </w:r>
      <w:r w:rsidR="00710EFC" w:rsidRPr="001717B0">
        <w:t>các nguồn lực để phát triển nhà trường.</w:t>
      </w:r>
    </w:p>
    <w:p w:rsidR="0086605E" w:rsidRDefault="00667CD8" w:rsidP="0086605E">
      <w:pPr>
        <w:spacing w:before="120" w:after="120"/>
        <w:jc w:val="both"/>
        <w:rPr>
          <w:b/>
        </w:rPr>
      </w:pPr>
      <w:r w:rsidRPr="001717B0">
        <w:rPr>
          <w:b/>
        </w:rPr>
        <w:t>5</w:t>
      </w:r>
      <w:r w:rsidR="00D5708B" w:rsidRPr="001717B0">
        <w:rPr>
          <w:b/>
        </w:rPr>
        <w:t>. Các căn cứ, cơ sở pháp lí xây d</w:t>
      </w:r>
      <w:r w:rsidR="00250DF8" w:rsidRPr="001717B0">
        <w:rPr>
          <w:b/>
        </w:rPr>
        <w:t>ựng văn bản kế hoạch chiến lược</w:t>
      </w:r>
    </w:p>
    <w:p w:rsidR="001717B0" w:rsidRPr="0086605E" w:rsidRDefault="0086605E" w:rsidP="0086605E">
      <w:pPr>
        <w:spacing w:before="120" w:after="120"/>
        <w:jc w:val="both"/>
        <w:rPr>
          <w:b/>
        </w:rPr>
      </w:pPr>
      <w:r>
        <w:rPr>
          <w:b/>
        </w:rPr>
        <w:tab/>
        <w:t xml:space="preserve">- </w:t>
      </w:r>
      <w:r w:rsidR="00D5708B" w:rsidRPr="001717B0">
        <w:rPr>
          <w:lang w:val="nl-NL"/>
        </w:rPr>
        <w:t>Căn cứ vào đường lối chính sách của Đảng và nhà nước</w:t>
      </w:r>
      <w:r w:rsidR="00C24754" w:rsidRPr="001717B0">
        <w:rPr>
          <w:lang w:val="nl-NL"/>
        </w:rPr>
        <w:t>, các văn bản</w:t>
      </w:r>
      <w:r w:rsidR="001717B0">
        <w:rPr>
          <w:lang w:val="nl-NL"/>
        </w:rPr>
        <w:t xml:space="preserve"> </w:t>
      </w:r>
    </w:p>
    <w:p w:rsidR="00C24754" w:rsidRPr="001717B0" w:rsidRDefault="00C24754" w:rsidP="0086605E">
      <w:pPr>
        <w:spacing w:before="120" w:after="120"/>
        <w:jc w:val="both"/>
        <w:rPr>
          <w:lang w:val="nl-NL"/>
        </w:rPr>
      </w:pPr>
      <w:r w:rsidRPr="001717B0">
        <w:rPr>
          <w:lang w:val="nl-NL"/>
        </w:rPr>
        <w:t xml:space="preserve"> </w:t>
      </w:r>
      <w:r w:rsidR="001717B0">
        <w:rPr>
          <w:lang w:val="nl-NL"/>
        </w:rPr>
        <w:t>h</w:t>
      </w:r>
      <w:r w:rsidRPr="001717B0">
        <w:rPr>
          <w:lang w:val="nl-NL"/>
        </w:rPr>
        <w:t>ướng dẫn của các cấp, các ngành về công tác giáo dục.</w:t>
      </w:r>
    </w:p>
    <w:p w:rsidR="00B32613" w:rsidRPr="001717B0" w:rsidRDefault="00C24754" w:rsidP="001717B0">
      <w:pPr>
        <w:spacing w:before="120" w:after="120"/>
        <w:ind w:firstLine="720"/>
        <w:jc w:val="both"/>
        <w:rPr>
          <w:lang w:val="nl-NL"/>
        </w:rPr>
      </w:pPr>
      <w:r w:rsidRPr="001717B0">
        <w:rPr>
          <w:lang w:val="nl-NL"/>
        </w:rPr>
        <w:t xml:space="preserve"> </w:t>
      </w:r>
      <w:r w:rsidR="00D5708B" w:rsidRPr="001717B0">
        <w:rPr>
          <w:lang w:val="nl-NL"/>
        </w:rPr>
        <w:t>-</w:t>
      </w:r>
      <w:r w:rsidR="0019214D" w:rsidRPr="001717B0">
        <w:rPr>
          <w:lang w:val="nl-NL"/>
        </w:rPr>
        <w:t xml:space="preserve"> </w:t>
      </w:r>
      <w:r w:rsidR="00D5708B" w:rsidRPr="001717B0">
        <w:rPr>
          <w:lang w:val="nl-NL"/>
        </w:rPr>
        <w:t xml:space="preserve">Căn cứ vào </w:t>
      </w:r>
      <w:r w:rsidRPr="001717B0">
        <w:rPr>
          <w:lang w:val="nl-NL"/>
        </w:rPr>
        <w:t>kết quả thực hiện kế hoạch c</w:t>
      </w:r>
      <w:r w:rsidR="00D5708B" w:rsidRPr="001717B0">
        <w:rPr>
          <w:lang w:val="nl-NL"/>
        </w:rPr>
        <w:t>hiến lược phát triển giáo dục 20</w:t>
      </w:r>
      <w:r w:rsidRPr="001717B0">
        <w:rPr>
          <w:lang w:val="nl-NL"/>
        </w:rPr>
        <w:t>09</w:t>
      </w:r>
      <w:r w:rsidR="0019214D" w:rsidRPr="001717B0">
        <w:rPr>
          <w:lang w:val="nl-NL"/>
        </w:rPr>
        <w:t xml:space="preserve"> </w:t>
      </w:r>
      <w:r w:rsidR="00250DF8" w:rsidRPr="001717B0">
        <w:rPr>
          <w:lang w:val="nl-NL"/>
        </w:rPr>
        <w:t>–</w:t>
      </w:r>
      <w:r w:rsidR="0019214D" w:rsidRPr="001717B0">
        <w:rPr>
          <w:lang w:val="nl-NL"/>
        </w:rPr>
        <w:t xml:space="preserve"> </w:t>
      </w:r>
      <w:r w:rsidR="00D5708B" w:rsidRPr="001717B0">
        <w:rPr>
          <w:lang w:val="nl-NL"/>
        </w:rPr>
        <w:t>201</w:t>
      </w:r>
      <w:r w:rsidRPr="001717B0">
        <w:rPr>
          <w:lang w:val="nl-NL"/>
        </w:rPr>
        <w:t>4 của nhà trường.</w:t>
      </w:r>
    </w:p>
    <w:p w:rsidR="00DA40B3" w:rsidRPr="001717B0" w:rsidRDefault="00DA40B3" w:rsidP="001717B0">
      <w:pPr>
        <w:spacing w:before="120" w:after="120"/>
        <w:jc w:val="both"/>
        <w:rPr>
          <w:b/>
          <w:lang w:val="nl-NL"/>
        </w:rPr>
      </w:pPr>
      <w:r w:rsidRPr="001717B0">
        <w:rPr>
          <w:b/>
          <w:lang w:val="nl-NL"/>
        </w:rPr>
        <w:t>III. Mục tiêu</w:t>
      </w:r>
    </w:p>
    <w:p w:rsidR="00C24754" w:rsidRPr="001717B0" w:rsidRDefault="00667CD8" w:rsidP="001717B0">
      <w:pPr>
        <w:spacing w:before="120" w:after="120"/>
        <w:ind w:firstLine="720"/>
        <w:jc w:val="both"/>
        <w:rPr>
          <w:lang w:val="nl-NL"/>
        </w:rPr>
      </w:pPr>
      <w:r w:rsidRPr="001717B0">
        <w:rPr>
          <w:lang w:val="nl-NL"/>
        </w:rPr>
        <w:t>1</w:t>
      </w:r>
      <w:r w:rsidR="009F1683" w:rsidRPr="001717B0">
        <w:rPr>
          <w:lang w:val="nl-NL"/>
        </w:rPr>
        <w:t>. Trong giai đoạn từ 201</w:t>
      </w:r>
      <w:r w:rsidR="00C24754" w:rsidRPr="001717B0">
        <w:rPr>
          <w:lang w:val="nl-NL"/>
        </w:rPr>
        <w:t>5</w:t>
      </w:r>
      <w:r w:rsidR="001717B0">
        <w:rPr>
          <w:lang w:val="nl-NL"/>
        </w:rPr>
        <w:t xml:space="preserve"> </w:t>
      </w:r>
      <w:r w:rsidR="009F1683" w:rsidRPr="001717B0">
        <w:rPr>
          <w:lang w:val="nl-NL"/>
        </w:rPr>
        <w:t>-</w:t>
      </w:r>
      <w:r w:rsidR="001717B0">
        <w:rPr>
          <w:lang w:val="nl-NL"/>
        </w:rPr>
        <w:t xml:space="preserve"> </w:t>
      </w:r>
      <w:r w:rsidR="009F1683" w:rsidRPr="001717B0">
        <w:rPr>
          <w:lang w:val="nl-NL"/>
        </w:rPr>
        <w:t>20</w:t>
      </w:r>
      <w:r w:rsidR="00C24754" w:rsidRPr="001717B0">
        <w:rPr>
          <w:lang w:val="nl-NL"/>
        </w:rPr>
        <w:t>20</w:t>
      </w:r>
      <w:r w:rsidR="009F1683" w:rsidRPr="001717B0">
        <w:rPr>
          <w:lang w:val="nl-NL"/>
        </w:rPr>
        <w:t xml:space="preserve"> trường THCS </w:t>
      </w:r>
      <w:r w:rsidR="00CA7430" w:rsidRPr="001717B0">
        <w:rPr>
          <w:lang w:val="nl-NL"/>
        </w:rPr>
        <w:t>Lý Tự Trọng</w:t>
      </w:r>
      <w:r w:rsidR="009F1683" w:rsidRPr="001717B0">
        <w:rPr>
          <w:lang w:val="nl-NL"/>
        </w:rPr>
        <w:t xml:space="preserve"> sẽ </w:t>
      </w:r>
      <w:r w:rsidR="00C24754" w:rsidRPr="001717B0">
        <w:rPr>
          <w:lang w:val="nl-NL"/>
        </w:rPr>
        <w:t xml:space="preserve">tiếp tục duy trì, phát huy những thành tích đã đạt được, khắc phục điểm yếu, nâng cao chất lượng giáo dục: Duy trì và nâng cao chất lượng trường đạt chuẩn quốc gia, </w:t>
      </w:r>
      <w:r w:rsidR="00C24754" w:rsidRPr="001717B0">
        <w:rPr>
          <w:lang w:val="nl-NL"/>
        </w:rPr>
        <w:lastRenderedPageBreak/>
        <w:t xml:space="preserve">phổ cập giáo dục, </w:t>
      </w:r>
      <w:r w:rsidRPr="001717B0">
        <w:rPr>
          <w:lang w:val="nl-NL"/>
        </w:rPr>
        <w:t xml:space="preserve">thực hiện có hiệu quả </w:t>
      </w:r>
      <w:r w:rsidR="00C24754" w:rsidRPr="001717B0">
        <w:rPr>
          <w:lang w:val="nl-NL"/>
        </w:rPr>
        <w:t>công tác tự đánh giá và kiểm định chất lượng giáo dục - Giai đoạn 2015-2020.</w:t>
      </w:r>
    </w:p>
    <w:p w:rsidR="009F1683" w:rsidRPr="001717B0" w:rsidRDefault="00667CD8" w:rsidP="001717B0">
      <w:pPr>
        <w:spacing w:before="120" w:after="120"/>
        <w:ind w:firstLine="720"/>
        <w:jc w:val="both"/>
        <w:rPr>
          <w:lang w:val="nl-NL"/>
        </w:rPr>
      </w:pPr>
      <w:r w:rsidRPr="001717B0">
        <w:rPr>
          <w:lang w:val="nl-NL"/>
        </w:rPr>
        <w:t>2</w:t>
      </w:r>
      <w:r w:rsidR="009F1683" w:rsidRPr="001717B0">
        <w:rPr>
          <w:lang w:val="nl-NL"/>
        </w:rPr>
        <w:t xml:space="preserve">. </w:t>
      </w:r>
      <w:r w:rsidR="00CA7430" w:rsidRPr="001717B0">
        <w:rPr>
          <w:lang w:val="nl-NL"/>
        </w:rPr>
        <w:t>Hu</w:t>
      </w:r>
      <w:r w:rsidR="00C24754" w:rsidRPr="001717B0">
        <w:rPr>
          <w:lang w:val="nl-NL"/>
        </w:rPr>
        <w:t>y động sức mạnh của toàn xã hội, đầu tư cơ sở vật chất, từng bước hiện đại hóa trường lớp, đáp ứng cơ sở vật chất, trang thiết bị, đáp ứng tốt hơn  cho công tác giáo dục.</w:t>
      </w:r>
    </w:p>
    <w:p w:rsidR="009F1683" w:rsidRPr="001717B0" w:rsidRDefault="00667CD8" w:rsidP="001717B0">
      <w:pPr>
        <w:spacing w:before="120" w:after="120"/>
        <w:ind w:firstLine="720"/>
        <w:jc w:val="both"/>
        <w:rPr>
          <w:lang w:val="nl-NL"/>
        </w:rPr>
      </w:pPr>
      <w:r w:rsidRPr="001717B0">
        <w:rPr>
          <w:lang w:val="nl-NL"/>
        </w:rPr>
        <w:t>3</w:t>
      </w:r>
      <w:r w:rsidR="00C24754" w:rsidRPr="001717B0">
        <w:rPr>
          <w:lang w:val="nl-NL"/>
        </w:rPr>
        <w:t>. Tiếp tục đổi mới</w:t>
      </w:r>
      <w:r w:rsidR="008D08A6" w:rsidRPr="001717B0">
        <w:rPr>
          <w:lang w:val="nl-NL"/>
        </w:rPr>
        <w:t xml:space="preserve"> công tác quản lý, công tác dạy học,</w:t>
      </w:r>
      <w:r w:rsidR="002E39BD" w:rsidRPr="001717B0">
        <w:rPr>
          <w:lang w:val="nl-NL"/>
        </w:rPr>
        <w:t xml:space="preserve"> nâng cao chất lượng giáo dục, </w:t>
      </w:r>
      <w:r w:rsidR="008D08A6" w:rsidRPr="001717B0">
        <w:rPr>
          <w:lang w:val="nl-NL"/>
        </w:rPr>
        <w:t>thực hiện có hiệu quả</w:t>
      </w:r>
      <w:r w:rsidR="008D08A6" w:rsidRPr="001717B0">
        <w:rPr>
          <w:lang w:val="vi-VN"/>
        </w:rPr>
        <w:t xml:space="preserve"> Nghị quyết số 29-NQ/TW ngày 04/11/2013 của Hội nghị TW 8 (Khóa XI) về đổi mới căn bản, toàn diện giáo dục và đào tạo, đáp ứng yêu cầu công nghiệp hóa, hiện đại hóa trong điều kiện kinh tế thị trường định hướng xã hội chủ nghĩa và hội nhập quốc tế</w:t>
      </w:r>
      <w:r w:rsidR="008D08A6" w:rsidRPr="001717B0">
        <w:rPr>
          <w:spacing w:val="-2"/>
          <w:lang w:val="vi-VN"/>
        </w:rPr>
        <w:t>.</w:t>
      </w:r>
      <w:r w:rsidR="008D08A6" w:rsidRPr="001717B0">
        <w:rPr>
          <w:lang w:val="nl-NL"/>
        </w:rPr>
        <w:t xml:space="preserve"> lượng giáo dục.</w:t>
      </w:r>
    </w:p>
    <w:p w:rsidR="009F1683" w:rsidRPr="001717B0" w:rsidRDefault="002E39BD" w:rsidP="001717B0">
      <w:pPr>
        <w:spacing w:before="120" w:after="120"/>
        <w:jc w:val="both"/>
        <w:rPr>
          <w:lang w:val="nl-NL"/>
        </w:rPr>
      </w:pPr>
      <w:r w:rsidRPr="001717B0">
        <w:rPr>
          <w:b/>
          <w:bCs/>
          <w:lang w:val="nl-NL"/>
        </w:rPr>
        <w:t>IV</w:t>
      </w:r>
      <w:r w:rsidR="00B764A2" w:rsidRPr="001717B0">
        <w:rPr>
          <w:b/>
          <w:bCs/>
          <w:lang w:val="nl-NL"/>
        </w:rPr>
        <w:t>.</w:t>
      </w:r>
      <w:r w:rsidR="00C136C0" w:rsidRPr="001717B0">
        <w:rPr>
          <w:b/>
          <w:bCs/>
          <w:lang w:val="nl-NL"/>
        </w:rPr>
        <w:t xml:space="preserve"> </w:t>
      </w:r>
      <w:r w:rsidR="00E831C7">
        <w:rPr>
          <w:b/>
          <w:bCs/>
          <w:lang w:val="nl-NL"/>
        </w:rPr>
        <w:t>X</w:t>
      </w:r>
      <w:r w:rsidR="00FA5EEB">
        <w:rPr>
          <w:b/>
          <w:bCs/>
          <w:lang w:val="nl-NL"/>
        </w:rPr>
        <w:t>ác</w:t>
      </w:r>
      <w:r w:rsidR="00C136C0" w:rsidRPr="001717B0">
        <w:rPr>
          <w:b/>
          <w:bCs/>
          <w:lang w:val="nl-NL"/>
        </w:rPr>
        <w:t xml:space="preserve"> </w:t>
      </w:r>
      <w:r w:rsidR="00FA5EEB">
        <w:rPr>
          <w:b/>
          <w:bCs/>
          <w:lang w:val="nl-NL"/>
        </w:rPr>
        <w:t>định</w:t>
      </w:r>
      <w:r w:rsidR="00C136C0" w:rsidRPr="001717B0">
        <w:rPr>
          <w:b/>
          <w:bCs/>
          <w:lang w:val="nl-NL"/>
        </w:rPr>
        <w:t xml:space="preserve"> </w:t>
      </w:r>
      <w:r w:rsidR="00FA5EEB">
        <w:rPr>
          <w:b/>
          <w:bCs/>
          <w:lang w:val="nl-NL"/>
        </w:rPr>
        <w:t>chiến</w:t>
      </w:r>
      <w:r w:rsidR="00C136C0" w:rsidRPr="001717B0">
        <w:rPr>
          <w:b/>
          <w:bCs/>
          <w:lang w:val="nl-NL"/>
        </w:rPr>
        <w:t xml:space="preserve"> </w:t>
      </w:r>
      <w:r w:rsidR="00FA5EEB">
        <w:rPr>
          <w:b/>
          <w:bCs/>
          <w:lang w:val="nl-NL"/>
        </w:rPr>
        <w:t>lược</w:t>
      </w:r>
      <w:r w:rsidR="009F1683" w:rsidRPr="001717B0">
        <w:rPr>
          <w:b/>
          <w:bCs/>
          <w:lang w:val="nl-NL"/>
        </w:rPr>
        <w:t xml:space="preserve"> </w:t>
      </w:r>
    </w:p>
    <w:p w:rsidR="009F1683" w:rsidRPr="001717B0" w:rsidRDefault="009F1683" w:rsidP="001717B0">
      <w:pPr>
        <w:autoSpaceDE w:val="0"/>
        <w:autoSpaceDN w:val="0"/>
        <w:adjustRightInd w:val="0"/>
        <w:spacing w:before="120" w:after="120"/>
        <w:jc w:val="both"/>
        <w:outlineLvl w:val="0"/>
        <w:rPr>
          <w:b/>
          <w:bCs/>
          <w:lang w:val="nl-NL"/>
        </w:rPr>
      </w:pPr>
      <w:r w:rsidRPr="001717B0">
        <w:rPr>
          <w:b/>
          <w:bCs/>
          <w:lang w:val="nl-NL"/>
        </w:rPr>
        <w:t>1. Tuyên bố sứ mạng</w:t>
      </w:r>
    </w:p>
    <w:p w:rsidR="00B758C4" w:rsidRPr="001717B0" w:rsidRDefault="009F1683" w:rsidP="001717B0">
      <w:pPr>
        <w:autoSpaceDE w:val="0"/>
        <w:autoSpaceDN w:val="0"/>
        <w:adjustRightInd w:val="0"/>
        <w:spacing w:before="120" w:after="120"/>
        <w:jc w:val="both"/>
        <w:rPr>
          <w:color w:val="000000"/>
          <w:shd w:val="clear" w:color="auto" w:fill="FFFFFF"/>
        </w:rPr>
      </w:pPr>
      <w:r w:rsidRPr="001717B0">
        <w:rPr>
          <w:b/>
          <w:bCs/>
          <w:lang w:val="nl-NL"/>
        </w:rPr>
        <w:tab/>
      </w:r>
      <w:r w:rsidR="00B758C4" w:rsidRPr="001717B0">
        <w:rPr>
          <w:color w:val="000000"/>
          <w:shd w:val="clear" w:color="auto" w:fill="FFFFFF"/>
        </w:rPr>
        <w:t xml:space="preserve">Xây dựng </w:t>
      </w:r>
      <w:r w:rsidR="00B758C4" w:rsidRPr="001717B0">
        <w:rPr>
          <w:shd w:val="clear" w:color="auto" w:fill="FFFFFF"/>
        </w:rPr>
        <w:t xml:space="preserve">được môi trường học tập </w:t>
      </w:r>
      <w:r w:rsidR="002E39BD" w:rsidRPr="001717B0">
        <w:rPr>
          <w:shd w:val="clear" w:color="auto" w:fill="FFFFFF"/>
        </w:rPr>
        <w:t>có</w:t>
      </w:r>
      <w:r w:rsidR="004713FE" w:rsidRPr="001717B0">
        <w:rPr>
          <w:shd w:val="clear" w:color="auto" w:fill="FFFFFF"/>
        </w:rPr>
        <w:t xml:space="preserve"> nề nếp, kỷ cương, thân thiện</w:t>
      </w:r>
      <w:r w:rsidR="00B758C4" w:rsidRPr="001717B0">
        <w:rPr>
          <w:shd w:val="clear" w:color="auto" w:fill="FFFFFF"/>
        </w:rPr>
        <w:t>, g</w:t>
      </w:r>
      <w:r w:rsidR="00B758C4" w:rsidRPr="001717B0">
        <w:rPr>
          <w:bCs/>
          <w:shd w:val="clear" w:color="auto" w:fill="FFFFFF"/>
        </w:rPr>
        <w:t xml:space="preserve">iáo dục học sinh phát triển toàn diện, trở thành người công dân có ích, phụng sự cho công cuộc </w:t>
      </w:r>
      <w:r w:rsidR="00B758C4" w:rsidRPr="001717B0">
        <w:rPr>
          <w:color w:val="000000"/>
          <w:shd w:val="clear" w:color="auto" w:fill="FFFFFF"/>
        </w:rPr>
        <w:t xml:space="preserve">xây dựng và bảo vệ Tổ Quốc Việt Nam </w:t>
      </w:r>
      <w:r w:rsidR="004713FE" w:rsidRPr="001717B0">
        <w:rPr>
          <w:color w:val="000000"/>
          <w:shd w:val="clear" w:color="auto" w:fill="FFFFFF"/>
        </w:rPr>
        <w:t>XHCN</w:t>
      </w:r>
      <w:r w:rsidR="00B758C4" w:rsidRPr="001717B0">
        <w:rPr>
          <w:color w:val="000000"/>
          <w:shd w:val="clear" w:color="auto" w:fill="FFFFFF"/>
        </w:rPr>
        <w:t>.</w:t>
      </w:r>
    </w:p>
    <w:p w:rsidR="009F1683" w:rsidRPr="001717B0" w:rsidRDefault="009F1683" w:rsidP="001717B0">
      <w:pPr>
        <w:autoSpaceDE w:val="0"/>
        <w:autoSpaceDN w:val="0"/>
        <w:adjustRightInd w:val="0"/>
        <w:spacing w:before="120" w:after="120"/>
        <w:jc w:val="both"/>
        <w:outlineLvl w:val="0"/>
        <w:rPr>
          <w:b/>
          <w:bCs/>
          <w:lang w:val="nl-NL"/>
        </w:rPr>
      </w:pPr>
      <w:r w:rsidRPr="001717B0">
        <w:rPr>
          <w:b/>
          <w:bCs/>
          <w:lang w:val="nl-NL"/>
        </w:rPr>
        <w:t>2. Xây dựng tầm nhìn</w:t>
      </w:r>
    </w:p>
    <w:p w:rsidR="00B758C4" w:rsidRPr="001717B0" w:rsidRDefault="009F1683" w:rsidP="001717B0">
      <w:pPr>
        <w:shd w:val="clear" w:color="auto" w:fill="FFFFFF"/>
        <w:spacing w:before="120" w:after="120"/>
        <w:jc w:val="both"/>
        <w:textAlignment w:val="baseline"/>
        <w:rPr>
          <w:color w:val="000000"/>
        </w:rPr>
      </w:pPr>
      <w:r w:rsidRPr="001717B0">
        <w:rPr>
          <w:b/>
          <w:bCs/>
          <w:lang w:val="nl-NL"/>
        </w:rPr>
        <w:tab/>
      </w:r>
      <w:r w:rsidR="00B764A2" w:rsidRPr="001717B0">
        <w:rPr>
          <w:bCs/>
          <w:lang w:val="nl-NL"/>
        </w:rPr>
        <w:t>Đến năm 20</w:t>
      </w:r>
      <w:r w:rsidR="00B758C4" w:rsidRPr="001717B0">
        <w:rPr>
          <w:bCs/>
          <w:lang w:val="nl-NL"/>
        </w:rPr>
        <w:t>20</w:t>
      </w:r>
      <w:r w:rsidR="00B764A2" w:rsidRPr="001717B0">
        <w:rPr>
          <w:bCs/>
          <w:lang w:val="nl-NL"/>
        </w:rPr>
        <w:t>,</w:t>
      </w:r>
      <w:r w:rsidR="00B764A2" w:rsidRPr="001717B0">
        <w:rPr>
          <w:b/>
          <w:bCs/>
          <w:lang w:val="nl-NL"/>
        </w:rPr>
        <w:t xml:space="preserve"> </w:t>
      </w:r>
      <w:r w:rsidRPr="001717B0">
        <w:rPr>
          <w:bCs/>
          <w:lang w:val="nl-NL"/>
        </w:rPr>
        <w:t xml:space="preserve">Trường THCS </w:t>
      </w:r>
      <w:r w:rsidR="00C136C0" w:rsidRPr="001717B0">
        <w:rPr>
          <w:bCs/>
          <w:lang w:val="nl-NL"/>
        </w:rPr>
        <w:t>Lý Tự Trọng là một trường</w:t>
      </w:r>
      <w:r w:rsidRPr="001717B0">
        <w:rPr>
          <w:bCs/>
          <w:lang w:val="nl-NL"/>
        </w:rPr>
        <w:t xml:space="preserve"> có uy tín và chất lượng cao của Thành phố Hạ Long </w:t>
      </w:r>
      <w:r w:rsidR="00B758C4" w:rsidRPr="001717B0">
        <w:rPr>
          <w:color w:val="000000"/>
          <w:bdr w:val="none" w:sz="0" w:space="0" w:color="auto" w:frame="1"/>
        </w:rPr>
        <w:t>mà học sinh sẽ lựa chọn để học tập và rèn luyện, nơi giáo viên và học sinh luôn có khát vọng vươn lên.</w:t>
      </w:r>
    </w:p>
    <w:p w:rsidR="009F1683" w:rsidRPr="001717B0" w:rsidRDefault="009F1683" w:rsidP="001717B0">
      <w:pPr>
        <w:autoSpaceDE w:val="0"/>
        <w:autoSpaceDN w:val="0"/>
        <w:adjustRightInd w:val="0"/>
        <w:spacing w:before="120" w:after="120"/>
        <w:jc w:val="both"/>
        <w:outlineLvl w:val="0"/>
        <w:rPr>
          <w:b/>
          <w:bCs/>
          <w:lang w:val="nl-NL"/>
        </w:rPr>
      </w:pPr>
      <w:r w:rsidRPr="001717B0">
        <w:rPr>
          <w:b/>
          <w:bCs/>
          <w:lang w:val="nl-NL"/>
        </w:rPr>
        <w:t>3. Xác định hệ thống giá trị cơ bản</w:t>
      </w:r>
    </w:p>
    <w:p w:rsidR="009F1683" w:rsidRPr="001717B0" w:rsidRDefault="009F1683" w:rsidP="001717B0">
      <w:pPr>
        <w:autoSpaceDE w:val="0"/>
        <w:autoSpaceDN w:val="0"/>
        <w:adjustRightInd w:val="0"/>
        <w:spacing w:before="120" w:after="120"/>
        <w:jc w:val="both"/>
        <w:rPr>
          <w:bCs/>
          <w:lang w:val="nl-NL"/>
        </w:rPr>
      </w:pPr>
      <w:r w:rsidRPr="001717B0">
        <w:rPr>
          <w:bCs/>
          <w:lang w:val="nl-NL"/>
        </w:rPr>
        <w:tab/>
        <w:t xml:space="preserve">- Tình đoàn kết                     </w:t>
      </w:r>
      <w:r w:rsidR="00B764A2" w:rsidRPr="001717B0">
        <w:rPr>
          <w:bCs/>
          <w:lang w:val="nl-NL"/>
        </w:rPr>
        <w:t xml:space="preserve">- </w:t>
      </w:r>
      <w:r w:rsidRPr="001717B0">
        <w:rPr>
          <w:bCs/>
          <w:lang w:val="nl-NL"/>
        </w:rPr>
        <w:t>Tinh thần trách nhiệm</w:t>
      </w:r>
    </w:p>
    <w:p w:rsidR="009F1683" w:rsidRPr="001717B0" w:rsidRDefault="009F1683" w:rsidP="001717B0">
      <w:pPr>
        <w:autoSpaceDE w:val="0"/>
        <w:autoSpaceDN w:val="0"/>
        <w:adjustRightInd w:val="0"/>
        <w:spacing w:before="120" w:after="120"/>
        <w:jc w:val="both"/>
        <w:rPr>
          <w:bCs/>
          <w:lang w:val="nl-NL"/>
        </w:rPr>
      </w:pPr>
      <w:r w:rsidRPr="001717B0">
        <w:rPr>
          <w:bCs/>
          <w:lang w:val="nl-NL"/>
        </w:rPr>
        <w:tab/>
        <w:t xml:space="preserve">- Tính trung thực                   </w:t>
      </w:r>
      <w:r w:rsidR="00B764A2" w:rsidRPr="001717B0">
        <w:rPr>
          <w:bCs/>
          <w:lang w:val="nl-NL"/>
        </w:rPr>
        <w:t xml:space="preserve">- </w:t>
      </w:r>
      <w:r w:rsidRPr="001717B0">
        <w:rPr>
          <w:bCs/>
          <w:lang w:val="nl-NL"/>
        </w:rPr>
        <w:t>Lòng tự tôn trọng</w:t>
      </w:r>
    </w:p>
    <w:p w:rsidR="009F1683" w:rsidRPr="001717B0" w:rsidRDefault="009F1683" w:rsidP="001717B0">
      <w:pPr>
        <w:autoSpaceDE w:val="0"/>
        <w:autoSpaceDN w:val="0"/>
        <w:adjustRightInd w:val="0"/>
        <w:spacing w:before="120" w:after="120"/>
        <w:jc w:val="both"/>
        <w:rPr>
          <w:bCs/>
          <w:lang w:val="nl-NL"/>
        </w:rPr>
      </w:pPr>
      <w:r w:rsidRPr="001717B0">
        <w:rPr>
          <w:bCs/>
          <w:lang w:val="nl-NL"/>
        </w:rPr>
        <w:tab/>
        <w:t xml:space="preserve">- Tính sáng tạo                       </w:t>
      </w:r>
      <w:r w:rsidR="00B764A2" w:rsidRPr="001717B0">
        <w:rPr>
          <w:bCs/>
          <w:lang w:val="nl-NL"/>
        </w:rPr>
        <w:t xml:space="preserve">- </w:t>
      </w:r>
      <w:r w:rsidRPr="001717B0">
        <w:rPr>
          <w:bCs/>
          <w:lang w:val="nl-NL"/>
        </w:rPr>
        <w:t xml:space="preserve">Sự hợp tác     </w:t>
      </w:r>
    </w:p>
    <w:p w:rsidR="009F1683" w:rsidRPr="001717B0" w:rsidRDefault="009F1683" w:rsidP="001717B0">
      <w:pPr>
        <w:autoSpaceDE w:val="0"/>
        <w:autoSpaceDN w:val="0"/>
        <w:adjustRightInd w:val="0"/>
        <w:spacing w:before="120" w:after="120"/>
        <w:jc w:val="both"/>
        <w:rPr>
          <w:b/>
          <w:bCs/>
          <w:lang w:val="nl-NL"/>
        </w:rPr>
      </w:pPr>
      <w:r w:rsidRPr="001717B0">
        <w:rPr>
          <w:bCs/>
          <w:lang w:val="nl-NL"/>
        </w:rPr>
        <w:t xml:space="preserve">                               </w:t>
      </w:r>
      <w:r w:rsidR="00B764A2" w:rsidRPr="001717B0">
        <w:rPr>
          <w:bCs/>
          <w:lang w:val="nl-NL"/>
        </w:rPr>
        <w:t xml:space="preserve">- </w:t>
      </w:r>
      <w:r w:rsidRPr="001717B0">
        <w:rPr>
          <w:bCs/>
          <w:lang w:val="nl-NL"/>
        </w:rPr>
        <w:t xml:space="preserve">Khát vọng vươn lên      </w:t>
      </w:r>
    </w:p>
    <w:p w:rsidR="003F3829" w:rsidRPr="001717B0" w:rsidRDefault="003D4752" w:rsidP="001717B0">
      <w:pPr>
        <w:spacing w:before="120" w:after="120"/>
        <w:jc w:val="both"/>
        <w:rPr>
          <w:b/>
          <w:lang w:val="nl-NL"/>
        </w:rPr>
      </w:pPr>
      <w:r w:rsidRPr="001717B0">
        <w:rPr>
          <w:b/>
          <w:lang w:val="nl-NL"/>
        </w:rPr>
        <w:t>4</w:t>
      </w:r>
      <w:r w:rsidR="00B764A2" w:rsidRPr="001717B0">
        <w:rPr>
          <w:b/>
          <w:lang w:val="nl-NL"/>
        </w:rPr>
        <w:t xml:space="preserve">. </w:t>
      </w:r>
      <w:r w:rsidR="002E39BD" w:rsidRPr="001717B0">
        <w:rPr>
          <w:b/>
          <w:lang w:val="nl-NL"/>
        </w:rPr>
        <w:t>Mục</w:t>
      </w:r>
      <w:r w:rsidR="00B764A2" w:rsidRPr="001717B0">
        <w:rPr>
          <w:b/>
          <w:lang w:val="nl-NL"/>
        </w:rPr>
        <w:t xml:space="preserve"> </w:t>
      </w:r>
      <w:r w:rsidR="002E39BD" w:rsidRPr="001717B0">
        <w:rPr>
          <w:b/>
          <w:lang w:val="nl-NL"/>
        </w:rPr>
        <w:t>tiêu</w:t>
      </w:r>
      <w:r w:rsidR="00B764A2" w:rsidRPr="001717B0">
        <w:rPr>
          <w:b/>
          <w:lang w:val="nl-NL"/>
        </w:rPr>
        <w:t xml:space="preserve"> </w:t>
      </w:r>
      <w:r w:rsidR="002E39BD" w:rsidRPr="001717B0">
        <w:rPr>
          <w:b/>
          <w:lang w:val="nl-NL"/>
        </w:rPr>
        <w:t>chiến</w:t>
      </w:r>
      <w:r w:rsidR="00B764A2" w:rsidRPr="001717B0">
        <w:rPr>
          <w:b/>
          <w:lang w:val="nl-NL"/>
        </w:rPr>
        <w:t xml:space="preserve"> </w:t>
      </w:r>
      <w:r w:rsidR="002E39BD" w:rsidRPr="001717B0">
        <w:rPr>
          <w:b/>
          <w:lang w:val="nl-NL"/>
        </w:rPr>
        <w:t>lược</w:t>
      </w:r>
    </w:p>
    <w:p w:rsidR="00392848" w:rsidRPr="001717B0" w:rsidRDefault="00392848" w:rsidP="001717B0">
      <w:pPr>
        <w:shd w:val="clear" w:color="auto" w:fill="FFFFFF"/>
        <w:spacing w:before="120" w:after="120"/>
        <w:jc w:val="both"/>
        <w:rPr>
          <w:color w:val="000000"/>
        </w:rPr>
      </w:pPr>
      <w:r w:rsidRPr="001717B0">
        <w:rPr>
          <w:b/>
          <w:bCs/>
          <w:iCs/>
          <w:color w:val="000000"/>
        </w:rPr>
        <w:t>4.1. Mục tiêu tổng quát</w:t>
      </w:r>
    </w:p>
    <w:p w:rsidR="00392848" w:rsidRPr="001717B0" w:rsidRDefault="00392848" w:rsidP="001717B0">
      <w:pPr>
        <w:shd w:val="clear" w:color="auto" w:fill="FFFFFF"/>
        <w:spacing w:before="120" w:after="120"/>
        <w:jc w:val="both"/>
        <w:rPr>
          <w:color w:val="000000"/>
        </w:rPr>
      </w:pPr>
      <w:r w:rsidRPr="001717B0">
        <w:rPr>
          <w:color w:val="000000"/>
        </w:rPr>
        <w:tab/>
        <w:t>Xây dựng nhà trường có uy tín về chất lượng giáo dục, là mô hình giáo dục hiện đại, tiên tiến phù hợp với xu thế phát triển của đất nước và thời đại.</w:t>
      </w:r>
    </w:p>
    <w:p w:rsidR="00392848" w:rsidRPr="001717B0" w:rsidRDefault="00392848" w:rsidP="001717B0">
      <w:pPr>
        <w:shd w:val="clear" w:color="auto" w:fill="FFFFFF"/>
        <w:spacing w:before="120" w:after="120"/>
        <w:jc w:val="both"/>
        <w:rPr>
          <w:color w:val="000000"/>
        </w:rPr>
      </w:pPr>
      <w:r w:rsidRPr="001717B0">
        <w:rPr>
          <w:color w:val="000000"/>
        </w:rPr>
        <w:tab/>
        <w:t>Phấn đấu đến năm 2020, trường THCS Lý Tự Trọng được đánh giá là trường tiên tiến xuất sắc cấp Tỉnh có chất lượng giáo dục cao của Thành phố Hạ Long và Tỉnh Quảng Ninh.</w:t>
      </w:r>
    </w:p>
    <w:p w:rsidR="00392848" w:rsidRPr="001717B0" w:rsidRDefault="00392848" w:rsidP="001717B0">
      <w:pPr>
        <w:shd w:val="clear" w:color="auto" w:fill="FFFFFF"/>
        <w:spacing w:before="120" w:after="120"/>
        <w:jc w:val="both"/>
        <w:rPr>
          <w:color w:val="000000"/>
        </w:rPr>
      </w:pPr>
      <w:r w:rsidRPr="001717B0">
        <w:rPr>
          <w:b/>
          <w:bCs/>
          <w:iCs/>
          <w:color w:val="000000"/>
        </w:rPr>
        <w:t>4.2. Mục tiêu cụ thể</w:t>
      </w:r>
    </w:p>
    <w:p w:rsidR="00392848" w:rsidRPr="001717B0" w:rsidRDefault="00392848" w:rsidP="001717B0">
      <w:pPr>
        <w:shd w:val="clear" w:color="auto" w:fill="FFFFFF"/>
        <w:spacing w:before="120" w:after="120"/>
        <w:jc w:val="both"/>
        <w:rPr>
          <w:color w:val="000000"/>
        </w:rPr>
      </w:pPr>
      <w:r w:rsidRPr="001717B0">
        <w:rPr>
          <w:i/>
          <w:iCs/>
          <w:color w:val="000000"/>
        </w:rPr>
        <w:tab/>
        <w:t>- Mục tiêu ngắn hạn</w:t>
      </w:r>
      <w:r w:rsidRPr="001717B0">
        <w:rPr>
          <w:color w:val="000000"/>
        </w:rPr>
        <w:t>: Duy trì danh hiệu Trường tiên tiến xuất sắc cấp Tỉnh, đến năm học 2017-2018, trường THCS Lý Tự Trong được nhận bằng khen của Thủ tướng chính phủ.</w:t>
      </w:r>
    </w:p>
    <w:p w:rsidR="00D3778F" w:rsidRPr="001717B0" w:rsidRDefault="00392848" w:rsidP="001717B0">
      <w:pPr>
        <w:shd w:val="clear" w:color="auto" w:fill="FFFFFF"/>
        <w:spacing w:before="120" w:after="120"/>
        <w:jc w:val="both"/>
        <w:rPr>
          <w:color w:val="000000"/>
        </w:rPr>
      </w:pPr>
      <w:r w:rsidRPr="001717B0">
        <w:rPr>
          <w:i/>
          <w:iCs/>
          <w:color w:val="000000"/>
        </w:rPr>
        <w:tab/>
        <w:t>- Mục tiêu trung hạn</w:t>
      </w:r>
      <w:r w:rsidRPr="001717B0">
        <w:rPr>
          <w:color w:val="000000"/>
        </w:rPr>
        <w:t xml:space="preserve">: Đến năm </w:t>
      </w:r>
      <w:r w:rsidR="00D3778F" w:rsidRPr="001717B0">
        <w:rPr>
          <w:color w:val="000000"/>
        </w:rPr>
        <w:t>2020</w:t>
      </w:r>
      <w:r w:rsidRPr="001717B0">
        <w:rPr>
          <w:color w:val="000000"/>
        </w:rPr>
        <w:t xml:space="preserve">, trường THCS </w:t>
      </w:r>
      <w:r w:rsidR="00D3778F" w:rsidRPr="001717B0">
        <w:rPr>
          <w:color w:val="000000"/>
        </w:rPr>
        <w:t>Lý Tự Trọng</w:t>
      </w:r>
      <w:r w:rsidRPr="001717B0">
        <w:rPr>
          <w:color w:val="000000"/>
        </w:rPr>
        <w:t xml:space="preserve"> </w:t>
      </w:r>
      <w:r w:rsidR="00D3778F" w:rsidRPr="001717B0">
        <w:rPr>
          <w:color w:val="000000"/>
        </w:rPr>
        <w:t xml:space="preserve">hoàn thành công tác tự đánh giá chất lượng giáo dục - Giai đoạn 2015-2020 và đề </w:t>
      </w:r>
      <w:r w:rsidRPr="001717B0">
        <w:rPr>
          <w:color w:val="000000"/>
        </w:rPr>
        <w:t xml:space="preserve"> công nhận</w:t>
      </w:r>
      <w:r w:rsidR="00D3778F" w:rsidRPr="001717B0">
        <w:rPr>
          <w:color w:val="000000"/>
        </w:rPr>
        <w:t>, giữ vững danh hiệu Trường đạt</w:t>
      </w:r>
      <w:r w:rsidRPr="001717B0">
        <w:rPr>
          <w:color w:val="000000"/>
        </w:rPr>
        <w:t xml:space="preserve"> chuẩn </w:t>
      </w:r>
      <w:r w:rsidR="00D3778F" w:rsidRPr="001717B0">
        <w:rPr>
          <w:color w:val="000000"/>
        </w:rPr>
        <w:t xml:space="preserve">chất lượng giáo dục cấp độ 3 </w:t>
      </w:r>
      <w:r w:rsidR="00D3778F" w:rsidRPr="001717B0">
        <w:rPr>
          <w:color w:val="000000"/>
        </w:rPr>
        <w:lastRenderedPageBreak/>
        <w:t>(</w:t>
      </w:r>
      <w:r w:rsidRPr="001717B0">
        <w:rPr>
          <w:color w:val="000000"/>
        </w:rPr>
        <w:t>2010-2020)</w:t>
      </w:r>
      <w:r w:rsidR="00D3778F" w:rsidRPr="001717B0">
        <w:rPr>
          <w:color w:val="000000"/>
        </w:rPr>
        <w:t xml:space="preserve"> và giữ vững danh hiệu Trường tiên tiến xuất sắc cấp Tỉnh, nhận cờ thi đua nhất khối THCS của Tỉnh Quảng Ninh</w:t>
      </w:r>
    </w:p>
    <w:p w:rsidR="00392848" w:rsidRPr="001717B0" w:rsidRDefault="00392848" w:rsidP="001717B0">
      <w:pPr>
        <w:shd w:val="clear" w:color="auto" w:fill="FFFFFF"/>
        <w:spacing w:before="120" w:after="120"/>
        <w:jc w:val="both"/>
        <w:rPr>
          <w:color w:val="000000"/>
        </w:rPr>
      </w:pPr>
      <w:r w:rsidRPr="001717B0">
        <w:rPr>
          <w:i/>
          <w:iCs/>
          <w:color w:val="000000"/>
        </w:rPr>
        <w:tab/>
        <w:t>- Mục tiêu dài hạn</w:t>
      </w:r>
      <w:r w:rsidRPr="001717B0">
        <w:rPr>
          <w:color w:val="000000"/>
        </w:rPr>
        <w:t xml:space="preserve">: Đến năm </w:t>
      </w:r>
      <w:r w:rsidR="00FA5EEB">
        <w:rPr>
          <w:color w:val="000000"/>
        </w:rPr>
        <w:t>2025</w:t>
      </w:r>
      <w:r w:rsidRPr="001717B0">
        <w:rPr>
          <w:color w:val="000000"/>
        </w:rPr>
        <w:t xml:space="preserve">, Trường THCS </w:t>
      </w:r>
      <w:r w:rsidR="00D3778F" w:rsidRPr="001717B0">
        <w:rPr>
          <w:color w:val="000000"/>
        </w:rPr>
        <w:t>Lý Tự Trọng được nhận Huân chương Lao động hạng 3.</w:t>
      </w:r>
    </w:p>
    <w:p w:rsidR="00392848" w:rsidRPr="001717B0" w:rsidRDefault="00BD0A6F" w:rsidP="001717B0">
      <w:pPr>
        <w:shd w:val="clear" w:color="auto" w:fill="FFFFFF"/>
        <w:spacing w:before="120" w:after="120"/>
        <w:jc w:val="both"/>
        <w:rPr>
          <w:color w:val="000000"/>
        </w:rPr>
      </w:pPr>
      <w:r w:rsidRPr="00CA4C09">
        <w:rPr>
          <w:b/>
          <w:bCs/>
          <w:iCs/>
          <w:color w:val="000000"/>
        </w:rPr>
        <w:t>4</w:t>
      </w:r>
      <w:r w:rsidR="00392848" w:rsidRPr="00CA4C09">
        <w:rPr>
          <w:b/>
          <w:bCs/>
          <w:iCs/>
          <w:color w:val="000000"/>
        </w:rPr>
        <w:t>. Chỉ tiêu</w:t>
      </w:r>
    </w:p>
    <w:p w:rsidR="00392848" w:rsidRPr="001717B0" w:rsidRDefault="00BD0A6F" w:rsidP="001717B0">
      <w:pPr>
        <w:shd w:val="clear" w:color="auto" w:fill="FFFFFF"/>
        <w:spacing w:before="120" w:after="120"/>
        <w:jc w:val="both"/>
        <w:rPr>
          <w:b/>
          <w:color w:val="000000"/>
        </w:rPr>
      </w:pPr>
      <w:r w:rsidRPr="001717B0">
        <w:rPr>
          <w:b/>
          <w:iCs/>
          <w:color w:val="000000"/>
        </w:rPr>
        <w:t>4.1.Đội ngũ CBGV, NV</w:t>
      </w:r>
    </w:p>
    <w:p w:rsidR="00392848" w:rsidRPr="001717B0" w:rsidRDefault="00392848" w:rsidP="001717B0">
      <w:pPr>
        <w:shd w:val="clear" w:color="auto" w:fill="FFFFFF"/>
        <w:spacing w:before="120" w:after="120"/>
        <w:jc w:val="both"/>
        <w:rPr>
          <w:color w:val="000000"/>
        </w:rPr>
      </w:pPr>
      <w:r w:rsidRPr="001717B0">
        <w:rPr>
          <w:color w:val="000000"/>
        </w:rPr>
        <w:tab/>
        <w:t>- Năng lực chuyên môn của cán bộ quản lý, giáo viên và nhân viên được đánh giá khá, giỏi đạt 90 % trở lên.</w:t>
      </w:r>
    </w:p>
    <w:p w:rsidR="00BD0A6F" w:rsidRPr="001717B0" w:rsidRDefault="00392848" w:rsidP="001717B0">
      <w:pPr>
        <w:shd w:val="clear" w:color="auto" w:fill="FFFFFF"/>
        <w:spacing w:before="120" w:after="120"/>
        <w:jc w:val="both"/>
        <w:rPr>
          <w:color w:val="000000"/>
        </w:rPr>
      </w:pPr>
      <w:r w:rsidRPr="001717B0">
        <w:rPr>
          <w:color w:val="000000"/>
        </w:rPr>
        <w:tab/>
        <w:t>- 100% GV đạt chuẩn nghề nghiệp</w:t>
      </w:r>
      <w:r w:rsidR="00BD0A6F" w:rsidRPr="001717B0">
        <w:rPr>
          <w:color w:val="000000"/>
        </w:rPr>
        <w:t>, trong đó 90% xếp loại khá trở lên.</w:t>
      </w:r>
    </w:p>
    <w:p w:rsidR="00BD0A6F" w:rsidRPr="001717B0" w:rsidRDefault="00BD0A6F" w:rsidP="001717B0">
      <w:pPr>
        <w:shd w:val="clear" w:color="auto" w:fill="FFFFFF"/>
        <w:spacing w:before="120" w:after="120"/>
        <w:jc w:val="both"/>
        <w:rPr>
          <w:color w:val="000000"/>
        </w:rPr>
      </w:pPr>
      <w:r w:rsidRPr="001717B0">
        <w:rPr>
          <w:color w:val="000000"/>
        </w:rPr>
        <w:tab/>
        <w:t>- Hiệu trưởng, phó Hiệu trưởng đạt chuẩn Hiệu trưởng</w:t>
      </w:r>
      <w:r w:rsidR="00392848" w:rsidRPr="001717B0">
        <w:rPr>
          <w:color w:val="000000"/>
        </w:rPr>
        <w:t xml:space="preserve"> mức độ </w:t>
      </w:r>
      <w:r w:rsidRPr="001717B0">
        <w:rPr>
          <w:color w:val="000000"/>
        </w:rPr>
        <w:t>khá trở lên.</w:t>
      </w:r>
    </w:p>
    <w:p w:rsidR="00392848" w:rsidRPr="001717B0" w:rsidRDefault="00392848" w:rsidP="001717B0">
      <w:pPr>
        <w:shd w:val="clear" w:color="auto" w:fill="FFFFFF"/>
        <w:spacing w:before="120" w:after="120"/>
        <w:jc w:val="both"/>
        <w:rPr>
          <w:color w:val="000000"/>
        </w:rPr>
      </w:pPr>
      <w:r w:rsidRPr="001717B0">
        <w:rPr>
          <w:color w:val="000000"/>
        </w:rPr>
        <w:tab/>
        <w:t xml:space="preserve">- Đến năm 2020 có </w:t>
      </w:r>
      <w:r w:rsidR="00BD0A6F" w:rsidRPr="001717B0">
        <w:rPr>
          <w:color w:val="000000"/>
        </w:rPr>
        <w:t>9</w:t>
      </w:r>
      <w:r w:rsidRPr="001717B0">
        <w:rPr>
          <w:color w:val="000000"/>
        </w:rPr>
        <w:t>0% CBGV, NV có trình độ trên chuẩn.</w:t>
      </w:r>
    </w:p>
    <w:p w:rsidR="00392848" w:rsidRPr="001717B0" w:rsidRDefault="00BD0A6F" w:rsidP="001717B0">
      <w:pPr>
        <w:shd w:val="clear" w:color="auto" w:fill="FFFFFF"/>
        <w:spacing w:before="120" w:after="120"/>
        <w:jc w:val="both"/>
        <w:rPr>
          <w:b/>
          <w:color w:val="000000"/>
        </w:rPr>
      </w:pPr>
      <w:r w:rsidRPr="001717B0">
        <w:rPr>
          <w:b/>
          <w:iCs/>
          <w:color w:val="000000"/>
        </w:rPr>
        <w:t>3.2. Học sinh</w:t>
      </w:r>
    </w:p>
    <w:p w:rsidR="00392848" w:rsidRPr="001717B0" w:rsidRDefault="00392848" w:rsidP="001717B0">
      <w:pPr>
        <w:shd w:val="clear" w:color="auto" w:fill="FFFFFF"/>
        <w:spacing w:before="120" w:after="120"/>
        <w:jc w:val="both"/>
        <w:rPr>
          <w:color w:val="000000"/>
        </w:rPr>
      </w:pPr>
      <w:r w:rsidRPr="001717B0">
        <w:rPr>
          <w:color w:val="000000"/>
        </w:rPr>
        <w:tab/>
        <w:t xml:space="preserve">- Quy mô: Từ </w:t>
      </w:r>
      <w:r w:rsidR="00BD0A6F" w:rsidRPr="001717B0">
        <w:rPr>
          <w:color w:val="000000"/>
        </w:rPr>
        <w:t>20</w:t>
      </w:r>
      <w:r w:rsidRPr="001717B0">
        <w:rPr>
          <w:color w:val="000000"/>
        </w:rPr>
        <w:t xml:space="preserve"> đến </w:t>
      </w:r>
      <w:r w:rsidR="00BD0A6F" w:rsidRPr="001717B0">
        <w:rPr>
          <w:color w:val="000000"/>
        </w:rPr>
        <w:t xml:space="preserve">25 </w:t>
      </w:r>
      <w:r w:rsidRPr="001717B0">
        <w:rPr>
          <w:color w:val="000000"/>
        </w:rPr>
        <w:t xml:space="preserve">lớp với khoảng </w:t>
      </w:r>
      <w:r w:rsidR="00BD0A6F" w:rsidRPr="001717B0">
        <w:rPr>
          <w:color w:val="000000"/>
        </w:rPr>
        <w:t>700</w:t>
      </w:r>
      <w:r w:rsidRPr="001717B0">
        <w:rPr>
          <w:color w:val="000000"/>
        </w:rPr>
        <w:t xml:space="preserve"> đến </w:t>
      </w:r>
      <w:r w:rsidR="00BD0A6F" w:rsidRPr="001717B0">
        <w:rPr>
          <w:color w:val="000000"/>
        </w:rPr>
        <w:t>1000</w:t>
      </w:r>
      <w:r w:rsidRPr="001717B0">
        <w:rPr>
          <w:color w:val="000000"/>
        </w:rPr>
        <w:t xml:space="preserve"> học sinh.</w:t>
      </w:r>
    </w:p>
    <w:p w:rsidR="00BD0A6F" w:rsidRPr="001717B0" w:rsidRDefault="00392848" w:rsidP="001717B0">
      <w:pPr>
        <w:shd w:val="clear" w:color="auto" w:fill="FFFFFF"/>
        <w:spacing w:before="120" w:after="120"/>
        <w:jc w:val="both"/>
        <w:rPr>
          <w:color w:val="000000"/>
        </w:rPr>
      </w:pPr>
      <w:r w:rsidRPr="001717B0">
        <w:rPr>
          <w:color w:val="000000"/>
        </w:rPr>
        <w:tab/>
        <w:t>- Chất lượng học tập:</w:t>
      </w:r>
    </w:p>
    <w:p w:rsidR="00392848" w:rsidRPr="001717B0" w:rsidRDefault="00BD0A6F" w:rsidP="001717B0">
      <w:pPr>
        <w:shd w:val="clear" w:color="auto" w:fill="FFFFFF"/>
        <w:spacing w:before="120" w:after="120"/>
        <w:jc w:val="both"/>
        <w:rPr>
          <w:color w:val="000000"/>
        </w:rPr>
      </w:pPr>
      <w:r w:rsidRPr="001717B0">
        <w:rPr>
          <w:color w:val="000000"/>
        </w:rPr>
        <w:tab/>
        <w:t xml:space="preserve">+ Chất lượng đại trà:  Tỷ lệ HS chuyển lớp: 98% trở lên, trong đó, xếp loại học lực giỏi: 25%; Khá: 40% trở lên; không có HS xếp loại học lực kém. Hạnh kiểm khá, tốt từ 95% trở lên, không có HS xếp loại hạnh kiểm yếu. </w:t>
      </w:r>
      <w:r w:rsidR="00392848" w:rsidRPr="001717B0">
        <w:rPr>
          <w:color w:val="000000"/>
        </w:rPr>
        <w:t xml:space="preserve">Tốt nghiệp THCS đạt </w:t>
      </w:r>
      <w:r w:rsidRPr="001717B0">
        <w:rPr>
          <w:color w:val="000000"/>
        </w:rPr>
        <w:t>99% trở lên.</w:t>
      </w:r>
    </w:p>
    <w:p w:rsidR="00BD0A6F" w:rsidRPr="001717B0" w:rsidRDefault="00392848" w:rsidP="001717B0">
      <w:pPr>
        <w:shd w:val="clear" w:color="auto" w:fill="FFFFFF"/>
        <w:spacing w:before="120" w:after="120"/>
        <w:jc w:val="both"/>
        <w:rPr>
          <w:color w:val="000000"/>
        </w:rPr>
      </w:pPr>
      <w:r w:rsidRPr="001717B0">
        <w:rPr>
          <w:color w:val="000000"/>
        </w:rPr>
        <w:tab/>
        <w:t xml:space="preserve">+ </w:t>
      </w:r>
      <w:r w:rsidR="00BD0A6F" w:rsidRPr="001717B0">
        <w:rPr>
          <w:color w:val="000000"/>
        </w:rPr>
        <w:t>Chất lượng mũi nhọn: HSG cấp Thành phố: Mỗi năm có 20 - 30 HS đạt danh hiệu HSG cấp Thành phố; 5-10 HS đạt danh hiệu HSG cấp Tỉnh.</w:t>
      </w:r>
    </w:p>
    <w:p w:rsidR="00392848" w:rsidRPr="001717B0" w:rsidRDefault="00392848" w:rsidP="001717B0">
      <w:pPr>
        <w:shd w:val="clear" w:color="auto" w:fill="FFFFFF"/>
        <w:spacing w:before="120" w:after="120"/>
        <w:jc w:val="both"/>
        <w:rPr>
          <w:color w:val="000000"/>
        </w:rPr>
      </w:pPr>
      <w:r w:rsidRPr="001717B0">
        <w:rPr>
          <w:color w:val="000000"/>
        </w:rPr>
        <w:tab/>
        <w:t>- Chất lượng đạo đức, kĩ năng sống</w:t>
      </w:r>
    </w:p>
    <w:p w:rsidR="00392848" w:rsidRPr="001717B0" w:rsidRDefault="00392848" w:rsidP="001717B0">
      <w:pPr>
        <w:shd w:val="clear" w:color="auto" w:fill="FFFFFF"/>
        <w:spacing w:before="120" w:after="120"/>
        <w:jc w:val="both"/>
        <w:rPr>
          <w:color w:val="000000"/>
        </w:rPr>
      </w:pPr>
      <w:r w:rsidRPr="001717B0">
        <w:rPr>
          <w:color w:val="000000"/>
        </w:rPr>
        <w:tab/>
        <w:t xml:space="preserve">+ </w:t>
      </w:r>
      <w:r w:rsidR="00BD0A6F" w:rsidRPr="001717B0">
        <w:rPr>
          <w:color w:val="000000"/>
        </w:rPr>
        <w:t>Không có HS vi phạm pháp luật và tham gia các tệ nạn xã hội; nhà trường không có hiện tượng kỳ thị, phân biệt đối xử.</w:t>
      </w:r>
    </w:p>
    <w:p w:rsidR="00392848" w:rsidRPr="001717B0" w:rsidRDefault="00392848" w:rsidP="001717B0">
      <w:pPr>
        <w:shd w:val="clear" w:color="auto" w:fill="FFFFFF"/>
        <w:spacing w:before="120" w:after="120"/>
        <w:jc w:val="both"/>
        <w:rPr>
          <w:color w:val="000000"/>
        </w:rPr>
      </w:pPr>
      <w:r w:rsidRPr="001717B0">
        <w:rPr>
          <w:color w:val="000000"/>
        </w:rPr>
        <w:tab/>
        <w:t>+ Học sinh được trang bị các kĩ năng sống cơ bản, tích cực tham gia các hoạt động xã hội</w:t>
      </w:r>
      <w:r w:rsidR="00BD0A6F" w:rsidRPr="001717B0">
        <w:rPr>
          <w:color w:val="000000"/>
        </w:rPr>
        <w:t>.</w:t>
      </w:r>
      <w:r w:rsidRPr="001717B0">
        <w:rPr>
          <w:color w:val="000000"/>
        </w:rPr>
        <w:t>.</w:t>
      </w:r>
    </w:p>
    <w:p w:rsidR="00392848" w:rsidRPr="001717B0" w:rsidRDefault="00BD0A6F" w:rsidP="001717B0">
      <w:pPr>
        <w:shd w:val="clear" w:color="auto" w:fill="FFFFFF"/>
        <w:spacing w:before="120" w:after="120"/>
        <w:jc w:val="both"/>
        <w:rPr>
          <w:b/>
          <w:color w:val="000000"/>
        </w:rPr>
      </w:pPr>
      <w:r w:rsidRPr="001717B0">
        <w:rPr>
          <w:b/>
          <w:iCs/>
          <w:color w:val="000000"/>
        </w:rPr>
        <w:t>3.3. Cơ sở vật chất</w:t>
      </w:r>
    </w:p>
    <w:p w:rsidR="00392848" w:rsidRPr="001717B0" w:rsidRDefault="00392848" w:rsidP="001717B0">
      <w:pPr>
        <w:shd w:val="clear" w:color="auto" w:fill="FFFFFF"/>
        <w:spacing w:before="120" w:after="120"/>
        <w:jc w:val="both"/>
        <w:rPr>
          <w:color w:val="000000"/>
        </w:rPr>
      </w:pPr>
      <w:r w:rsidRPr="001717B0">
        <w:rPr>
          <w:color w:val="000000"/>
        </w:rPr>
        <w:tab/>
        <w:t xml:space="preserve">- Xây dựng nhà trường </w:t>
      </w:r>
      <w:r w:rsidR="007E40FF" w:rsidRPr="001717B0">
        <w:rPr>
          <w:color w:val="000000"/>
        </w:rPr>
        <w:t xml:space="preserve">từng bước theo hướng hiện đại hóa, duy trì và nâng cao các tiêu chí của Trường </w:t>
      </w:r>
      <w:r w:rsidRPr="001717B0">
        <w:rPr>
          <w:color w:val="000000"/>
        </w:rPr>
        <w:t>chuẩn quốc gia.</w:t>
      </w:r>
    </w:p>
    <w:p w:rsidR="00392848" w:rsidRPr="001717B0" w:rsidRDefault="00392848" w:rsidP="001717B0">
      <w:pPr>
        <w:shd w:val="clear" w:color="auto" w:fill="FFFFFF"/>
        <w:spacing w:before="120" w:after="120"/>
        <w:jc w:val="both"/>
        <w:rPr>
          <w:color w:val="000000"/>
        </w:rPr>
      </w:pPr>
      <w:r w:rsidRPr="001717B0">
        <w:rPr>
          <w:color w:val="000000"/>
        </w:rPr>
        <w:tab/>
        <w:t>- Xây dựng môi trường sư phạm đảm bảo các tiêu chí Xanh- Sạch - Đẹp – An toàn.</w:t>
      </w:r>
    </w:p>
    <w:p w:rsidR="00392848" w:rsidRPr="001717B0" w:rsidRDefault="00392848" w:rsidP="001717B0">
      <w:pPr>
        <w:shd w:val="clear" w:color="auto" w:fill="FFFFFF"/>
        <w:spacing w:before="120" w:after="120"/>
        <w:jc w:val="both"/>
        <w:rPr>
          <w:color w:val="000000"/>
        </w:rPr>
      </w:pPr>
      <w:r w:rsidRPr="001717B0">
        <w:rPr>
          <w:b/>
          <w:bCs/>
          <w:iCs/>
          <w:color w:val="000000"/>
        </w:rPr>
        <w:t>4. Phương châm hành động</w:t>
      </w:r>
    </w:p>
    <w:p w:rsidR="00392848" w:rsidRPr="001717B0" w:rsidRDefault="00392848" w:rsidP="001717B0">
      <w:pPr>
        <w:shd w:val="clear" w:color="auto" w:fill="FFFFFF"/>
        <w:spacing w:before="120" w:after="120"/>
        <w:jc w:val="both"/>
        <w:rPr>
          <w:b/>
          <w:color w:val="000000"/>
        </w:rPr>
      </w:pPr>
      <w:r w:rsidRPr="001717B0">
        <w:rPr>
          <w:b/>
          <w:i/>
          <w:iCs/>
          <w:color w:val="000000"/>
        </w:rPr>
        <w:tab/>
        <w:t>Chất lượng giáo dục là uy tín, danh dự của nhà trường.</w:t>
      </w:r>
    </w:p>
    <w:p w:rsidR="007E40FF" w:rsidRPr="001717B0" w:rsidRDefault="007E40FF" w:rsidP="001717B0">
      <w:pPr>
        <w:shd w:val="clear" w:color="auto" w:fill="FFFFFF"/>
        <w:spacing w:before="120" w:after="120"/>
        <w:jc w:val="both"/>
        <w:rPr>
          <w:color w:val="000000"/>
        </w:rPr>
      </w:pPr>
      <w:r w:rsidRPr="001717B0">
        <w:rPr>
          <w:b/>
          <w:bCs/>
          <w:color w:val="000000"/>
        </w:rPr>
        <w:t xml:space="preserve">V. </w:t>
      </w:r>
      <w:r w:rsidR="00FA5EEB">
        <w:rPr>
          <w:b/>
          <w:bCs/>
          <w:color w:val="000000"/>
        </w:rPr>
        <w:t>Các</w:t>
      </w:r>
      <w:r w:rsidRPr="001717B0">
        <w:rPr>
          <w:b/>
          <w:bCs/>
          <w:color w:val="000000"/>
        </w:rPr>
        <w:t xml:space="preserve"> </w:t>
      </w:r>
      <w:r w:rsidR="00FA5EEB">
        <w:rPr>
          <w:b/>
          <w:bCs/>
          <w:color w:val="000000"/>
        </w:rPr>
        <w:t>giải</w:t>
      </w:r>
      <w:r w:rsidRPr="001717B0">
        <w:rPr>
          <w:b/>
          <w:bCs/>
          <w:color w:val="000000"/>
        </w:rPr>
        <w:t xml:space="preserve"> </w:t>
      </w:r>
      <w:r w:rsidR="00FA5EEB">
        <w:rPr>
          <w:b/>
          <w:bCs/>
          <w:color w:val="000000"/>
        </w:rPr>
        <w:t>pháp</w:t>
      </w:r>
      <w:r w:rsidRPr="001717B0">
        <w:rPr>
          <w:b/>
          <w:bCs/>
          <w:color w:val="000000"/>
        </w:rPr>
        <w:t xml:space="preserve"> </w:t>
      </w:r>
      <w:r w:rsidR="00FA5EEB">
        <w:rPr>
          <w:b/>
          <w:bCs/>
          <w:color w:val="000000"/>
        </w:rPr>
        <w:t>chiến</w:t>
      </w:r>
      <w:r w:rsidRPr="001717B0">
        <w:rPr>
          <w:b/>
          <w:bCs/>
          <w:color w:val="000000"/>
        </w:rPr>
        <w:t xml:space="preserve"> </w:t>
      </w:r>
      <w:r w:rsidR="00FA5EEB">
        <w:rPr>
          <w:b/>
          <w:bCs/>
          <w:color w:val="000000"/>
        </w:rPr>
        <w:t>lược</w:t>
      </w:r>
    </w:p>
    <w:p w:rsidR="007E40FF" w:rsidRPr="001717B0" w:rsidRDefault="007E40FF" w:rsidP="001717B0">
      <w:pPr>
        <w:shd w:val="clear" w:color="auto" w:fill="FFFFFF"/>
        <w:spacing w:before="120" w:after="120"/>
        <w:jc w:val="both"/>
        <w:rPr>
          <w:color w:val="000000"/>
        </w:rPr>
      </w:pPr>
      <w:r w:rsidRPr="001717B0">
        <w:rPr>
          <w:b/>
          <w:bCs/>
          <w:iCs/>
          <w:color w:val="000000"/>
        </w:rPr>
        <w:t>1. Giải pháp chung</w:t>
      </w:r>
    </w:p>
    <w:p w:rsidR="007E40FF" w:rsidRPr="001717B0" w:rsidRDefault="007E40FF" w:rsidP="001717B0">
      <w:pPr>
        <w:shd w:val="clear" w:color="auto" w:fill="FFFFFF"/>
        <w:spacing w:before="120" w:after="120"/>
        <w:jc w:val="both"/>
        <w:rPr>
          <w:color w:val="000000"/>
        </w:rPr>
      </w:pPr>
      <w:r w:rsidRPr="001717B0">
        <w:rPr>
          <w:color w:val="000000"/>
        </w:rPr>
        <w:tab/>
        <w:t xml:space="preserve">- Công khai và tuyên truyền sâu rộng trong CBGV, NV, học sinh, Hội CMHS, cán bộ và nhân dân địa phương về nội dung Kế hoạch chiến lược phát </w:t>
      </w:r>
      <w:r w:rsidRPr="001717B0">
        <w:rPr>
          <w:color w:val="000000"/>
        </w:rPr>
        <w:lastRenderedPageBreak/>
        <w:t>triển của nhà trường giai đoạn 2015 - 2020 trên mọi phương tiện thông tin đại chúng, lấy ý kiến đóng góp và huy động mọi lực lượng giáo dục để xây dựng và thực hiện có hiệu quả kế hoạch chiến lược phát triển của nhà trường.</w:t>
      </w:r>
    </w:p>
    <w:p w:rsidR="007E40FF" w:rsidRPr="001717B0" w:rsidRDefault="007E40FF" w:rsidP="001717B0">
      <w:pPr>
        <w:shd w:val="clear" w:color="auto" w:fill="FFFFFF"/>
        <w:spacing w:before="120" w:after="120"/>
        <w:jc w:val="both"/>
        <w:rPr>
          <w:color w:val="000000"/>
        </w:rPr>
      </w:pPr>
      <w:r w:rsidRPr="001717B0">
        <w:rPr>
          <w:color w:val="000000"/>
        </w:rPr>
        <w:tab/>
        <w:t>- Xây dựng khối đoàn kết nhất trí cùng nhau cộng đồng trách nhiệm hoàn thành thắng lợi mục tiêu của Kế hoạch chiến lược.</w:t>
      </w:r>
    </w:p>
    <w:p w:rsidR="007E40FF" w:rsidRPr="001717B0" w:rsidRDefault="007E40FF" w:rsidP="001717B0">
      <w:pPr>
        <w:shd w:val="clear" w:color="auto" w:fill="FFFFFF"/>
        <w:spacing w:before="120" w:after="120"/>
        <w:jc w:val="both"/>
        <w:rPr>
          <w:color w:val="000000"/>
        </w:rPr>
      </w:pPr>
      <w:r w:rsidRPr="001717B0">
        <w:rPr>
          <w:color w:val="000000"/>
        </w:rPr>
        <w:tab/>
        <w:t>- Xây dựng Văn hoá nhà trường hướng tới các giá trị cốt lõi đã nêu trên.</w:t>
      </w:r>
    </w:p>
    <w:p w:rsidR="007E40FF" w:rsidRPr="001717B0" w:rsidRDefault="007E40FF" w:rsidP="001717B0">
      <w:pPr>
        <w:shd w:val="clear" w:color="auto" w:fill="FFFFFF"/>
        <w:spacing w:before="120" w:after="120"/>
        <w:jc w:val="both"/>
        <w:rPr>
          <w:color w:val="000000"/>
        </w:rPr>
      </w:pPr>
      <w:r w:rsidRPr="001717B0">
        <w:rPr>
          <w:color w:val="000000"/>
        </w:rPr>
        <w:tab/>
        <w:t>- Làm tốt hơn nữa công tác xã hội hoá giáo dục nhằm thu hút nhiều nguồn lực đầu tư cho phát triển giáo dục.</w:t>
      </w:r>
    </w:p>
    <w:p w:rsidR="007E40FF" w:rsidRPr="001717B0" w:rsidRDefault="007E40FF" w:rsidP="001717B0">
      <w:pPr>
        <w:shd w:val="clear" w:color="auto" w:fill="FFFFFF"/>
        <w:spacing w:before="120" w:after="120"/>
        <w:jc w:val="both"/>
        <w:rPr>
          <w:color w:val="000000"/>
        </w:rPr>
      </w:pPr>
      <w:r w:rsidRPr="001717B0">
        <w:rPr>
          <w:b/>
          <w:bCs/>
          <w:iCs/>
          <w:color w:val="000000"/>
        </w:rPr>
        <w:t>2. Giải pháp cụ thể</w:t>
      </w:r>
    </w:p>
    <w:p w:rsidR="007E40FF" w:rsidRPr="001717B0" w:rsidRDefault="007E40FF" w:rsidP="001717B0">
      <w:pPr>
        <w:shd w:val="clear" w:color="auto" w:fill="FFFFFF"/>
        <w:spacing w:before="120" w:after="120"/>
        <w:jc w:val="both"/>
        <w:rPr>
          <w:b/>
          <w:color w:val="000000"/>
        </w:rPr>
      </w:pPr>
      <w:r w:rsidRPr="001717B0">
        <w:rPr>
          <w:b/>
          <w:iCs/>
          <w:color w:val="000000"/>
        </w:rPr>
        <w:t>2.1 Thể chế và chính sách</w:t>
      </w:r>
    </w:p>
    <w:p w:rsidR="007E40FF" w:rsidRPr="001717B0" w:rsidRDefault="007E40FF" w:rsidP="001717B0">
      <w:pPr>
        <w:shd w:val="clear" w:color="auto" w:fill="FFFFFF"/>
        <w:spacing w:before="120" w:after="120"/>
        <w:jc w:val="both"/>
        <w:rPr>
          <w:color w:val="000000"/>
        </w:rPr>
      </w:pPr>
      <w:r w:rsidRPr="001717B0">
        <w:rPr>
          <w:color w:val="000000"/>
        </w:rPr>
        <w:tab/>
        <w:t>- Xây dựng cơ chế tự chủ, tự chịu trách nhiệm về tổ chức bộ máy, nhân sự, tài chính, quy chế chi tiêu nội bộ theo hướng phát huy nội lực, khuyến khích phát triển cá nhân, tăng cường hợp tác với bên ngoài.</w:t>
      </w:r>
    </w:p>
    <w:p w:rsidR="007E40FF" w:rsidRPr="001717B0" w:rsidRDefault="007E40FF" w:rsidP="001717B0">
      <w:pPr>
        <w:shd w:val="clear" w:color="auto" w:fill="FFFFFF"/>
        <w:spacing w:before="120" w:after="120"/>
        <w:jc w:val="both"/>
        <w:rPr>
          <w:color w:val="000000"/>
        </w:rPr>
      </w:pPr>
      <w:r w:rsidRPr="001717B0">
        <w:rPr>
          <w:color w:val="000000"/>
        </w:rPr>
        <w:tab/>
        <w:t xml:space="preserve">- Hoàn thiện hệ thống các nội quy, chế, quy định về mọi hoạt động trong nhà trường </w:t>
      </w:r>
      <w:r w:rsidR="001717B0">
        <w:rPr>
          <w:color w:val="000000"/>
        </w:rPr>
        <w:t xml:space="preserve">theo các văn bản quy định của nhà nước, </w:t>
      </w:r>
      <w:r w:rsidRPr="001717B0">
        <w:rPr>
          <w:color w:val="000000"/>
        </w:rPr>
        <w:t>mang tính đặc thù của trường đảm bảo sự thống nhất.</w:t>
      </w:r>
    </w:p>
    <w:p w:rsidR="007E40FF" w:rsidRPr="001717B0" w:rsidRDefault="007E40FF" w:rsidP="001717B0">
      <w:pPr>
        <w:shd w:val="clear" w:color="auto" w:fill="FFFFFF"/>
        <w:spacing w:before="120" w:after="120"/>
        <w:jc w:val="both"/>
        <w:rPr>
          <w:b/>
          <w:color w:val="000000"/>
        </w:rPr>
      </w:pPr>
      <w:r w:rsidRPr="001717B0">
        <w:rPr>
          <w:b/>
          <w:iCs/>
          <w:color w:val="000000"/>
        </w:rPr>
        <w:t>2.2. Tổ chức bộ máy</w:t>
      </w:r>
    </w:p>
    <w:p w:rsidR="007E40FF" w:rsidRPr="001717B0" w:rsidRDefault="007E40FF" w:rsidP="001717B0">
      <w:pPr>
        <w:shd w:val="clear" w:color="auto" w:fill="FFFFFF"/>
        <w:spacing w:before="120" w:after="120"/>
        <w:jc w:val="both"/>
        <w:rPr>
          <w:color w:val="000000"/>
        </w:rPr>
      </w:pPr>
      <w:r w:rsidRPr="001717B0">
        <w:rPr>
          <w:color w:val="000000"/>
        </w:rPr>
        <w:tab/>
        <w:t>- Kiện toàn cơ cấu tổ chức, phân công đội ngũ một cách hợp lý nhằm phát huy mọi tiềm năng sáng tạo của từng CBGV, NV trong nhà trường.</w:t>
      </w:r>
    </w:p>
    <w:p w:rsidR="007E40FF" w:rsidRPr="001717B0" w:rsidRDefault="007E40FF" w:rsidP="001717B0">
      <w:pPr>
        <w:shd w:val="clear" w:color="auto" w:fill="FFFFFF"/>
        <w:spacing w:before="120" w:after="120"/>
        <w:jc w:val="both"/>
        <w:rPr>
          <w:color w:val="000000"/>
        </w:rPr>
      </w:pPr>
      <w:r w:rsidRPr="001717B0">
        <w:rPr>
          <w:color w:val="000000"/>
        </w:rPr>
        <w:tab/>
        <w:t>- Thực hiện phân cấp quản lý theo hướng tăng quyền chủ động cho các tổ chức đoàn thể và các tổ chuyên môn trong trường.</w:t>
      </w:r>
    </w:p>
    <w:p w:rsidR="007E40FF" w:rsidRPr="001717B0" w:rsidRDefault="007E40FF" w:rsidP="001717B0">
      <w:pPr>
        <w:shd w:val="clear" w:color="auto" w:fill="FFFFFF"/>
        <w:spacing w:before="120" w:after="120"/>
        <w:jc w:val="both"/>
        <w:rPr>
          <w:b/>
          <w:color w:val="000000"/>
        </w:rPr>
      </w:pPr>
      <w:r w:rsidRPr="001717B0">
        <w:rPr>
          <w:b/>
          <w:iCs/>
          <w:color w:val="000000"/>
        </w:rPr>
        <w:t>2.3. Bồi dưỡng đội ngũ</w:t>
      </w:r>
    </w:p>
    <w:p w:rsidR="007E40FF" w:rsidRPr="001717B0" w:rsidRDefault="007E40FF" w:rsidP="001717B0">
      <w:pPr>
        <w:shd w:val="clear" w:color="auto" w:fill="FFFFFF"/>
        <w:spacing w:before="120" w:after="120"/>
        <w:jc w:val="both"/>
        <w:rPr>
          <w:color w:val="000000"/>
        </w:rPr>
      </w:pPr>
      <w:r w:rsidRPr="001717B0">
        <w:rPr>
          <w:color w:val="000000"/>
        </w:rPr>
        <w:tab/>
        <w:t>- Xây dựng đội ngũ CBGV, NV đủ về số lượng, đồng bộ về cơ cấu có phẩm chất chính trị đạo đức tốt, năng lực chuyên môn vững vàng, có trình độ ngoại ngữ, tin học cơ bản, có phong cách sư phạm mẫu mực, đoàn kết, tâm huyết, gắn bó với nhà trường, luôn hợp tác giúp đỡ nhau cùng tiến bộ.</w:t>
      </w:r>
    </w:p>
    <w:p w:rsidR="007E40FF" w:rsidRPr="001717B0" w:rsidRDefault="007E40FF" w:rsidP="001717B0">
      <w:pPr>
        <w:shd w:val="clear" w:color="auto" w:fill="FFFFFF"/>
        <w:spacing w:before="120" w:after="120"/>
        <w:jc w:val="both"/>
        <w:rPr>
          <w:color w:val="000000"/>
        </w:rPr>
      </w:pPr>
      <w:r w:rsidRPr="001717B0">
        <w:rPr>
          <w:color w:val="000000"/>
        </w:rPr>
        <w:tab/>
        <w:t>- Có kế hoạch bồi dưỡng tại chỗ thông qua việc chỉ đạo có hiệu quả các hoạt động của tổ nhóm chuyên môn.</w:t>
      </w:r>
    </w:p>
    <w:p w:rsidR="007E40FF" w:rsidRPr="001717B0" w:rsidRDefault="007E40FF" w:rsidP="001717B0">
      <w:pPr>
        <w:shd w:val="clear" w:color="auto" w:fill="FFFFFF"/>
        <w:spacing w:before="120" w:after="120"/>
        <w:jc w:val="both"/>
        <w:rPr>
          <w:color w:val="000000"/>
        </w:rPr>
      </w:pPr>
      <w:r w:rsidRPr="001717B0">
        <w:rPr>
          <w:color w:val="000000"/>
        </w:rPr>
        <w:tab/>
        <w:t>- Đánh giá chất lượng đội ngũ thường xuyên, chính xác trên cơ sở đó có động viên khen thưởng kịp thời những CBGV, NV có thành tích xuất sắc trong việc thực hiện nhiệm vụ chuyên môn và nhiệm vụ phát triển nhà trường.</w:t>
      </w:r>
    </w:p>
    <w:p w:rsidR="007E40FF" w:rsidRPr="001717B0" w:rsidRDefault="007E40FF" w:rsidP="001717B0">
      <w:pPr>
        <w:shd w:val="clear" w:color="auto" w:fill="FFFFFF"/>
        <w:spacing w:before="120" w:after="120"/>
        <w:jc w:val="both"/>
        <w:rPr>
          <w:color w:val="000000"/>
        </w:rPr>
      </w:pPr>
      <w:r w:rsidRPr="001717B0">
        <w:rPr>
          <w:color w:val="000000"/>
        </w:rPr>
        <w:tab/>
        <w:t>- Bồi dưỡng đội ngũ giáo viên cốt cán, giáo viên có năng lực để xây dựng nguồn cán bộ chủ chốt trong nhà trường.</w:t>
      </w:r>
    </w:p>
    <w:p w:rsidR="007E40FF" w:rsidRPr="001717B0" w:rsidRDefault="007E40FF" w:rsidP="001717B0">
      <w:pPr>
        <w:shd w:val="clear" w:color="auto" w:fill="FFFFFF"/>
        <w:spacing w:before="120" w:after="120"/>
        <w:jc w:val="both"/>
        <w:rPr>
          <w:color w:val="000000"/>
        </w:rPr>
      </w:pPr>
      <w:r w:rsidRPr="001717B0">
        <w:rPr>
          <w:color w:val="000000"/>
        </w:rPr>
        <w:tab/>
        <w:t>- Đẩy mạnh các phong trào thi đua và tạo môi trường làm việc tốt nhất để mỗi CBGV, NV đều phấn khởi, tự tin, muốn cống hiến và gắn kết với nhà trường.</w:t>
      </w:r>
    </w:p>
    <w:p w:rsidR="007E40FF" w:rsidRPr="001717B0" w:rsidRDefault="007E40FF" w:rsidP="001717B0">
      <w:pPr>
        <w:shd w:val="clear" w:color="auto" w:fill="FFFFFF"/>
        <w:spacing w:before="120" w:after="120"/>
        <w:jc w:val="both"/>
        <w:rPr>
          <w:b/>
          <w:color w:val="000000"/>
        </w:rPr>
      </w:pPr>
      <w:r w:rsidRPr="001717B0">
        <w:rPr>
          <w:b/>
          <w:iCs/>
          <w:color w:val="000000"/>
        </w:rPr>
        <w:t>2.4. Nâng cao chất lượng giáo dục</w:t>
      </w:r>
    </w:p>
    <w:p w:rsidR="007E40FF" w:rsidRPr="001717B0" w:rsidRDefault="007E40FF" w:rsidP="001717B0">
      <w:pPr>
        <w:shd w:val="clear" w:color="auto" w:fill="FFFFFF"/>
        <w:spacing w:before="120" w:after="120"/>
        <w:jc w:val="both"/>
        <w:rPr>
          <w:color w:val="000000"/>
        </w:rPr>
      </w:pPr>
      <w:r w:rsidRPr="001717B0">
        <w:rPr>
          <w:color w:val="000000"/>
        </w:rPr>
        <w:tab/>
        <w:t>- Nâng cao chất lượng giáo dục toàn diện, đặc biệt là giáo dục đạo đức, kỹ năng sống cho học sinh.</w:t>
      </w:r>
    </w:p>
    <w:p w:rsidR="007E40FF" w:rsidRPr="001717B0" w:rsidRDefault="007E40FF" w:rsidP="001717B0">
      <w:pPr>
        <w:shd w:val="clear" w:color="auto" w:fill="FFFFFF"/>
        <w:spacing w:before="120" w:after="120"/>
        <w:jc w:val="both"/>
        <w:rPr>
          <w:color w:val="000000"/>
        </w:rPr>
      </w:pPr>
      <w:r w:rsidRPr="001717B0">
        <w:rPr>
          <w:color w:val="000000"/>
        </w:rPr>
        <w:lastRenderedPageBreak/>
        <w:tab/>
        <w:t xml:space="preserve">- Đổi mới phương pháp dạy học và kiểm tra đánh giá học sinh phù hợp với mục tiêu, nội dung chương trình và đối tượng học sinh; đổi mới các hoạt động giáo dục </w:t>
      </w:r>
      <w:r w:rsidR="001717B0">
        <w:rPr>
          <w:color w:val="000000"/>
        </w:rPr>
        <w:t>ngoài giờ lên lớp</w:t>
      </w:r>
      <w:r w:rsidRPr="001717B0">
        <w:rPr>
          <w:color w:val="000000"/>
        </w:rPr>
        <w:t>, giáo dục tập thể nhằm góp phần giáo dục đạo đức, kỹ năng sống cho học sinh.</w:t>
      </w:r>
    </w:p>
    <w:p w:rsidR="007E40FF" w:rsidRPr="001717B0" w:rsidRDefault="007E40FF" w:rsidP="001717B0">
      <w:pPr>
        <w:shd w:val="clear" w:color="auto" w:fill="FFFFFF"/>
        <w:spacing w:before="120" w:after="120"/>
        <w:jc w:val="both"/>
        <w:rPr>
          <w:color w:val="000000"/>
        </w:rPr>
      </w:pPr>
      <w:r w:rsidRPr="001717B0">
        <w:rPr>
          <w:color w:val="000000"/>
        </w:rPr>
        <w:tab/>
        <w:t xml:space="preserve">- Đưa nội dung phong trào </w:t>
      </w:r>
      <w:r w:rsidRPr="001717B0">
        <w:rPr>
          <w:i/>
          <w:iCs/>
          <w:color w:val="000000"/>
        </w:rPr>
        <w:t xml:space="preserve">Xây dựng trường học thân thiện, học sinh tích cực </w:t>
      </w:r>
      <w:r w:rsidR="001717B0" w:rsidRPr="001717B0">
        <w:rPr>
          <w:iCs/>
          <w:color w:val="000000"/>
        </w:rPr>
        <w:t>và cuộc vận động</w:t>
      </w:r>
      <w:r w:rsidR="001717B0">
        <w:rPr>
          <w:i/>
          <w:iCs/>
          <w:color w:val="000000"/>
        </w:rPr>
        <w:t xml:space="preserve">: "Học tập và làm theo tấm gương đạo đức Hồ Chí Minh" </w:t>
      </w:r>
      <w:r w:rsidRPr="001717B0">
        <w:rPr>
          <w:iCs/>
          <w:color w:val="000000"/>
        </w:rPr>
        <w:t>thành một hoạt động thường xuyên trong nhà trường.</w:t>
      </w:r>
    </w:p>
    <w:p w:rsidR="007E40FF" w:rsidRPr="001717B0" w:rsidRDefault="007E40FF" w:rsidP="001717B0">
      <w:pPr>
        <w:shd w:val="clear" w:color="auto" w:fill="FFFFFF"/>
        <w:spacing w:before="120" w:after="120"/>
        <w:jc w:val="both"/>
        <w:rPr>
          <w:color w:val="000000"/>
        </w:rPr>
      </w:pPr>
      <w:r w:rsidRPr="001717B0">
        <w:rPr>
          <w:color w:val="000000"/>
        </w:rPr>
        <w:tab/>
        <w:t xml:space="preserve">- </w:t>
      </w:r>
      <w:r w:rsidR="001717B0">
        <w:rPr>
          <w:color w:val="000000"/>
        </w:rPr>
        <w:t>Duy trì và nâng cao chất lượng công tác T</w:t>
      </w:r>
      <w:r w:rsidRPr="001717B0">
        <w:rPr>
          <w:color w:val="000000"/>
        </w:rPr>
        <w:t xml:space="preserve">ự đánh giá </w:t>
      </w:r>
      <w:r w:rsidR="001717B0">
        <w:rPr>
          <w:color w:val="000000"/>
        </w:rPr>
        <w:t>và kiểm định chất lượng giáo dục THCS</w:t>
      </w:r>
      <w:r w:rsidRPr="001717B0">
        <w:rPr>
          <w:color w:val="000000"/>
        </w:rPr>
        <w:t>.</w:t>
      </w:r>
    </w:p>
    <w:p w:rsidR="007E40FF" w:rsidRPr="001717B0" w:rsidRDefault="007E40FF" w:rsidP="001717B0">
      <w:pPr>
        <w:shd w:val="clear" w:color="auto" w:fill="FFFFFF"/>
        <w:spacing w:before="120" w:after="120"/>
        <w:jc w:val="both"/>
        <w:rPr>
          <w:b/>
          <w:color w:val="000000"/>
        </w:rPr>
      </w:pPr>
      <w:r w:rsidRPr="001717B0">
        <w:rPr>
          <w:b/>
          <w:iCs/>
          <w:color w:val="000000"/>
        </w:rPr>
        <w:t>2.5. Cơ sở vật chất</w:t>
      </w:r>
    </w:p>
    <w:p w:rsidR="007E40FF" w:rsidRPr="001717B0" w:rsidRDefault="007E40FF" w:rsidP="001717B0">
      <w:pPr>
        <w:shd w:val="clear" w:color="auto" w:fill="FFFFFF"/>
        <w:spacing w:before="120" w:after="120"/>
        <w:jc w:val="both"/>
        <w:rPr>
          <w:color w:val="000000"/>
        </w:rPr>
      </w:pPr>
      <w:r w:rsidRPr="001717B0">
        <w:rPr>
          <w:color w:val="000000"/>
        </w:rPr>
        <w:tab/>
        <w:t xml:space="preserve">- Làm tốt công tác tham mưu với các cấp lãnh đạo, thực hiện có hiệu quả </w:t>
      </w:r>
      <w:r w:rsidR="001717B0">
        <w:rPr>
          <w:color w:val="000000"/>
        </w:rPr>
        <w:t>công tác</w:t>
      </w:r>
      <w:r w:rsidRPr="001717B0">
        <w:rPr>
          <w:color w:val="000000"/>
        </w:rPr>
        <w:t xml:space="preserve"> xã hội hoá giáo dục nhằm huy động được nhiều nguồn lực để bổ sung</w:t>
      </w:r>
      <w:r w:rsidR="008253A0" w:rsidRPr="001717B0">
        <w:rPr>
          <w:color w:val="000000"/>
        </w:rPr>
        <w:t>, thay thế</w:t>
      </w:r>
      <w:r w:rsidRPr="001717B0">
        <w:rPr>
          <w:color w:val="000000"/>
        </w:rPr>
        <w:t xml:space="preserve"> trang thiết bị đồ dùng dạy học hiện đại, tài liệu, sách tham khảo để giáo viên và học sinh nghiên cứu, học tập.</w:t>
      </w:r>
    </w:p>
    <w:p w:rsidR="008253A0" w:rsidRPr="001717B0" w:rsidRDefault="007E40FF" w:rsidP="001717B0">
      <w:pPr>
        <w:shd w:val="clear" w:color="auto" w:fill="FFFFFF"/>
        <w:spacing w:before="120" w:after="120"/>
        <w:jc w:val="both"/>
        <w:rPr>
          <w:color w:val="000000"/>
        </w:rPr>
      </w:pPr>
      <w:r w:rsidRPr="001717B0">
        <w:rPr>
          <w:color w:val="000000"/>
        </w:rPr>
        <w:tab/>
        <w:t xml:space="preserve">- </w:t>
      </w:r>
      <w:r w:rsidR="008253A0" w:rsidRPr="001717B0">
        <w:rPr>
          <w:color w:val="000000"/>
        </w:rPr>
        <w:t xml:space="preserve">Quản lý </w:t>
      </w:r>
      <w:r w:rsidR="001717B0">
        <w:rPr>
          <w:color w:val="000000"/>
        </w:rPr>
        <w:t xml:space="preserve">và sử dụng </w:t>
      </w:r>
      <w:r w:rsidR="008253A0" w:rsidRPr="001717B0">
        <w:rPr>
          <w:color w:val="000000"/>
        </w:rPr>
        <w:t xml:space="preserve">có hiệu quả cơ sở vật chất đã có. </w:t>
      </w:r>
    </w:p>
    <w:p w:rsidR="007E40FF" w:rsidRPr="001717B0" w:rsidRDefault="008253A0" w:rsidP="001717B0">
      <w:pPr>
        <w:shd w:val="clear" w:color="auto" w:fill="FFFFFF"/>
        <w:spacing w:before="120" w:after="120"/>
        <w:jc w:val="both"/>
        <w:rPr>
          <w:b/>
          <w:color w:val="000000"/>
        </w:rPr>
      </w:pPr>
      <w:r w:rsidRPr="001717B0">
        <w:rPr>
          <w:b/>
          <w:iCs/>
          <w:color w:val="000000"/>
        </w:rPr>
        <w:t>2.6. Kế hoạch- tài chính</w:t>
      </w:r>
    </w:p>
    <w:p w:rsidR="007E40FF" w:rsidRPr="001717B0" w:rsidRDefault="007E40FF" w:rsidP="001717B0">
      <w:pPr>
        <w:shd w:val="clear" w:color="auto" w:fill="FFFFFF"/>
        <w:spacing w:before="120" w:after="120"/>
        <w:jc w:val="both"/>
        <w:rPr>
          <w:color w:val="000000"/>
        </w:rPr>
      </w:pPr>
      <w:r w:rsidRPr="001717B0">
        <w:rPr>
          <w:color w:val="000000"/>
        </w:rPr>
        <w:tab/>
        <w:t>- Xây dựng kế hoạch phát triển hàng năm của nhà trường, tổ chuyên môn, các bộ phận.</w:t>
      </w:r>
    </w:p>
    <w:p w:rsidR="007E40FF" w:rsidRPr="001717B0" w:rsidRDefault="007E40FF" w:rsidP="001717B0">
      <w:pPr>
        <w:shd w:val="clear" w:color="auto" w:fill="FFFFFF"/>
        <w:spacing w:before="120" w:after="120"/>
        <w:jc w:val="both"/>
        <w:rPr>
          <w:color w:val="000000"/>
        </w:rPr>
      </w:pPr>
      <w:r w:rsidRPr="001717B0">
        <w:rPr>
          <w:color w:val="000000"/>
        </w:rPr>
        <w:tab/>
        <w:t xml:space="preserve">- </w:t>
      </w:r>
      <w:r w:rsidR="008253A0" w:rsidRPr="001717B0">
        <w:rPr>
          <w:color w:val="000000"/>
        </w:rPr>
        <w:t>Thực hiện thu, chi đúng quy định, thực hiện công khai các khoản thu, chi trong nhà trường.</w:t>
      </w:r>
    </w:p>
    <w:p w:rsidR="007E40FF" w:rsidRPr="001717B0" w:rsidRDefault="007E40FF" w:rsidP="001717B0">
      <w:pPr>
        <w:shd w:val="clear" w:color="auto" w:fill="FFFFFF"/>
        <w:spacing w:before="120" w:after="120"/>
        <w:jc w:val="both"/>
        <w:rPr>
          <w:color w:val="000000"/>
        </w:rPr>
      </w:pPr>
      <w:r w:rsidRPr="001717B0">
        <w:rPr>
          <w:color w:val="000000"/>
        </w:rPr>
        <w:tab/>
        <w:t xml:space="preserve">- Tham mưu với Hội </w:t>
      </w:r>
      <w:r w:rsidR="008253A0" w:rsidRPr="001717B0">
        <w:rPr>
          <w:color w:val="000000"/>
        </w:rPr>
        <w:t>cha mẹ học sinh</w:t>
      </w:r>
      <w:r w:rsidRPr="001717B0">
        <w:rPr>
          <w:color w:val="000000"/>
        </w:rPr>
        <w:t>, làm tốt công tác tuyên truyền vận động để tăng cường sự hỗ trợ của phụ huynh học sinh, các tổ chức xã hội và các nhà hảo tâm.</w:t>
      </w:r>
    </w:p>
    <w:p w:rsidR="007E40FF" w:rsidRPr="001717B0" w:rsidRDefault="007E40FF" w:rsidP="001717B0">
      <w:pPr>
        <w:shd w:val="clear" w:color="auto" w:fill="FFFFFF"/>
        <w:spacing w:before="120" w:after="120"/>
        <w:jc w:val="both"/>
        <w:rPr>
          <w:b/>
          <w:color w:val="000000"/>
        </w:rPr>
      </w:pPr>
      <w:r w:rsidRPr="001717B0">
        <w:rPr>
          <w:b/>
          <w:iCs/>
          <w:color w:val="000000"/>
        </w:rPr>
        <w:t>2.7. Chương trình truyền thông, phá</w:t>
      </w:r>
      <w:r w:rsidR="008253A0" w:rsidRPr="001717B0">
        <w:rPr>
          <w:b/>
          <w:iCs/>
          <w:color w:val="000000"/>
        </w:rPr>
        <w:t>t triển và quảng bá thương hiệu</w:t>
      </w:r>
    </w:p>
    <w:p w:rsidR="007E40FF" w:rsidRPr="001717B0" w:rsidRDefault="007E40FF" w:rsidP="001717B0">
      <w:pPr>
        <w:shd w:val="clear" w:color="auto" w:fill="FFFFFF"/>
        <w:spacing w:before="120" w:after="120"/>
        <w:jc w:val="both"/>
        <w:rPr>
          <w:color w:val="000000"/>
        </w:rPr>
      </w:pPr>
      <w:r w:rsidRPr="001717B0">
        <w:rPr>
          <w:color w:val="000000"/>
        </w:rPr>
        <w:tab/>
        <w:t xml:space="preserve">- Khai thác có hiệu quả trang website của trường, </w:t>
      </w:r>
      <w:r w:rsidR="00ED7391">
        <w:rPr>
          <w:color w:val="000000"/>
        </w:rPr>
        <w:t>công khai kế hoạch chiến lược phát triển</w:t>
      </w:r>
      <w:r w:rsidR="00ED7391" w:rsidRPr="00ED7391">
        <w:rPr>
          <w:color w:val="000000"/>
        </w:rPr>
        <w:t xml:space="preserve"> </w:t>
      </w:r>
      <w:r w:rsidR="00ED7391">
        <w:rPr>
          <w:color w:val="000000"/>
        </w:rPr>
        <w:t xml:space="preserve">và </w:t>
      </w:r>
      <w:r w:rsidR="00ED7391" w:rsidRPr="001717B0">
        <w:rPr>
          <w:color w:val="000000"/>
        </w:rPr>
        <w:t xml:space="preserve">các thông tin về các hoạt động giáo dục của </w:t>
      </w:r>
      <w:r w:rsidR="00ED7391">
        <w:rPr>
          <w:color w:val="000000"/>
        </w:rPr>
        <w:t xml:space="preserve">nhà </w:t>
      </w:r>
      <w:r w:rsidR="00ED7391" w:rsidRPr="001717B0">
        <w:rPr>
          <w:color w:val="000000"/>
        </w:rPr>
        <w:t>trường</w:t>
      </w:r>
      <w:r w:rsidR="00ED7391">
        <w:rPr>
          <w:color w:val="000000"/>
        </w:rPr>
        <w:t xml:space="preserve"> trên website và các phương tiện thông tin đại chúng.</w:t>
      </w:r>
    </w:p>
    <w:p w:rsidR="007E40FF" w:rsidRPr="001717B0" w:rsidRDefault="007E40FF" w:rsidP="001717B0">
      <w:pPr>
        <w:shd w:val="clear" w:color="auto" w:fill="FFFFFF"/>
        <w:spacing w:before="120" w:after="120"/>
        <w:jc w:val="both"/>
        <w:rPr>
          <w:color w:val="000000"/>
        </w:rPr>
      </w:pPr>
      <w:r w:rsidRPr="001717B0">
        <w:rPr>
          <w:color w:val="000000"/>
        </w:rPr>
        <w:tab/>
        <w:t xml:space="preserve">- Xây dựng thương hiệu và </w:t>
      </w:r>
      <w:r w:rsidR="002667EC" w:rsidRPr="001717B0">
        <w:rPr>
          <w:color w:val="000000"/>
        </w:rPr>
        <w:t>uy tín</w:t>
      </w:r>
      <w:r w:rsidRPr="001717B0">
        <w:rPr>
          <w:color w:val="000000"/>
        </w:rPr>
        <w:t xml:space="preserve"> của xã hội với nhà trường</w:t>
      </w:r>
      <w:r w:rsidR="00ED7391">
        <w:rPr>
          <w:color w:val="000000"/>
        </w:rPr>
        <w:t>,</w:t>
      </w:r>
      <w:r w:rsidRPr="001717B0">
        <w:rPr>
          <w:color w:val="000000"/>
        </w:rPr>
        <w:t xml:space="preserve"> với đội ngũ CBGV, NV.</w:t>
      </w:r>
    </w:p>
    <w:p w:rsidR="007E40FF" w:rsidRPr="001717B0" w:rsidRDefault="007E40FF" w:rsidP="001717B0">
      <w:pPr>
        <w:shd w:val="clear" w:color="auto" w:fill="FFFFFF"/>
        <w:spacing w:before="120" w:after="120"/>
        <w:jc w:val="both"/>
        <w:rPr>
          <w:color w:val="000000"/>
        </w:rPr>
      </w:pPr>
      <w:r w:rsidRPr="001717B0">
        <w:rPr>
          <w:color w:val="000000"/>
        </w:rPr>
        <w:tab/>
        <w:t>- Phát huy truyền thống nhà trường, khơi dậy niềm tự hào, tinh thần trách nhiệm của mỗi thành viên trong việc góp phần xây dựng</w:t>
      </w:r>
      <w:r w:rsidR="00ED7391">
        <w:rPr>
          <w:color w:val="000000"/>
        </w:rPr>
        <w:t>,</w:t>
      </w:r>
      <w:r w:rsidRPr="001717B0">
        <w:rPr>
          <w:color w:val="000000"/>
        </w:rPr>
        <w:t xml:space="preserve"> củng cố thương hiệu nhà trường.</w:t>
      </w:r>
    </w:p>
    <w:p w:rsidR="007E40FF" w:rsidRPr="001717B0" w:rsidRDefault="00FA5EEB" w:rsidP="001717B0">
      <w:pPr>
        <w:shd w:val="clear" w:color="auto" w:fill="FFFFFF"/>
        <w:spacing w:before="120" w:after="120"/>
        <w:jc w:val="both"/>
        <w:rPr>
          <w:color w:val="000000"/>
        </w:rPr>
      </w:pPr>
      <w:r>
        <w:rPr>
          <w:b/>
          <w:bCs/>
          <w:color w:val="000000"/>
        </w:rPr>
        <w:t>VI</w:t>
      </w:r>
      <w:r w:rsidR="007E40FF" w:rsidRPr="001717B0">
        <w:rPr>
          <w:b/>
          <w:bCs/>
          <w:color w:val="000000"/>
        </w:rPr>
        <w:t xml:space="preserve">. </w:t>
      </w:r>
      <w:r>
        <w:rPr>
          <w:b/>
          <w:bCs/>
          <w:color w:val="000000"/>
        </w:rPr>
        <w:t>Tổ</w:t>
      </w:r>
      <w:r w:rsidR="007E40FF" w:rsidRPr="001717B0">
        <w:rPr>
          <w:b/>
          <w:bCs/>
          <w:color w:val="000000"/>
        </w:rPr>
        <w:t xml:space="preserve"> </w:t>
      </w:r>
      <w:r>
        <w:rPr>
          <w:b/>
          <w:bCs/>
          <w:color w:val="000000"/>
        </w:rPr>
        <w:t>chức</w:t>
      </w:r>
      <w:r w:rsidR="007E40FF" w:rsidRPr="001717B0">
        <w:rPr>
          <w:b/>
          <w:bCs/>
          <w:color w:val="000000"/>
        </w:rPr>
        <w:t xml:space="preserve"> </w:t>
      </w:r>
      <w:r>
        <w:rPr>
          <w:b/>
          <w:bCs/>
          <w:color w:val="000000"/>
        </w:rPr>
        <w:t>thực</w:t>
      </w:r>
      <w:r w:rsidR="007E40FF" w:rsidRPr="001717B0">
        <w:rPr>
          <w:b/>
          <w:bCs/>
          <w:color w:val="000000"/>
        </w:rPr>
        <w:t xml:space="preserve"> </w:t>
      </w:r>
      <w:r>
        <w:rPr>
          <w:b/>
          <w:bCs/>
          <w:color w:val="000000"/>
        </w:rPr>
        <w:t>hiện</w:t>
      </w:r>
    </w:p>
    <w:p w:rsidR="007E40FF" w:rsidRPr="004B0A86" w:rsidRDefault="007E40FF" w:rsidP="001717B0">
      <w:pPr>
        <w:shd w:val="clear" w:color="auto" w:fill="FFFFFF"/>
        <w:spacing w:before="120" w:after="120"/>
        <w:jc w:val="both"/>
        <w:rPr>
          <w:color w:val="000000"/>
        </w:rPr>
      </w:pPr>
      <w:r w:rsidRPr="004B0A86">
        <w:rPr>
          <w:b/>
          <w:bCs/>
          <w:iCs/>
          <w:color w:val="000000"/>
        </w:rPr>
        <w:t>1. Phổ biến Kế hoạch chiến lược</w:t>
      </w:r>
    </w:p>
    <w:p w:rsidR="007E40FF" w:rsidRPr="001717B0" w:rsidRDefault="007E40FF" w:rsidP="001717B0">
      <w:pPr>
        <w:shd w:val="clear" w:color="auto" w:fill="FFFFFF"/>
        <w:spacing w:before="120" w:after="120"/>
        <w:jc w:val="both"/>
        <w:rPr>
          <w:color w:val="000000"/>
        </w:rPr>
      </w:pPr>
      <w:r w:rsidRPr="001717B0">
        <w:rPr>
          <w:color w:val="000000"/>
        </w:rPr>
        <w:tab/>
        <w:t>Kế hoạch chiến lược được phổ biến rộng rãi tới toàn thể CBGV, NV, học sinh nhà trường, cơ quan chủ quản, Hội CMHS, cán bộ nhân dân địa phương và các tổ chức, cá nhân có liên quan hoặc quan tâm đến nhà trường</w:t>
      </w:r>
      <w:r w:rsidR="00ED7391">
        <w:rPr>
          <w:color w:val="000000"/>
        </w:rPr>
        <w:t xml:space="preserve"> trên các phương tiện thông </w:t>
      </w:r>
      <w:r w:rsidR="00822FA5">
        <w:rPr>
          <w:color w:val="000000"/>
        </w:rPr>
        <w:t xml:space="preserve">tin đại chúng: </w:t>
      </w:r>
      <w:r w:rsidR="006870E7">
        <w:rPr>
          <w:color w:val="000000"/>
        </w:rPr>
        <w:t>Đài, báo, truyền thanh, trang web, bảng tin nhà trường...</w:t>
      </w:r>
      <w:r w:rsidRPr="001717B0">
        <w:rPr>
          <w:color w:val="000000"/>
        </w:rPr>
        <w:t>.</w:t>
      </w:r>
    </w:p>
    <w:p w:rsidR="007E40FF" w:rsidRPr="001717B0" w:rsidRDefault="007E40FF" w:rsidP="001717B0">
      <w:pPr>
        <w:shd w:val="clear" w:color="auto" w:fill="FFFFFF"/>
        <w:spacing w:before="120" w:after="120"/>
        <w:jc w:val="both"/>
        <w:rPr>
          <w:color w:val="000000"/>
        </w:rPr>
      </w:pPr>
      <w:r w:rsidRPr="004B0A86">
        <w:rPr>
          <w:b/>
          <w:bCs/>
          <w:iCs/>
          <w:color w:val="000000"/>
        </w:rPr>
        <w:lastRenderedPageBreak/>
        <w:t>2. Tổ chức</w:t>
      </w:r>
      <w:r w:rsidRPr="001717B0">
        <w:rPr>
          <w:color w:val="000000"/>
        </w:rPr>
        <w:t>: Thành lập ban chỉ đạo thực hiện kế hoạch chiến lược. Ban chỉ đạo có trách nhiệm điều phối quá trình triển khai kế hoạch, điều chỉnh kế hoạch trong từng giai đoạn sao cho phù hợp với đặc điểm tình hình nhà trường.</w:t>
      </w:r>
    </w:p>
    <w:p w:rsidR="007E40FF" w:rsidRPr="004B0A86" w:rsidRDefault="007E40FF" w:rsidP="001717B0">
      <w:pPr>
        <w:shd w:val="clear" w:color="auto" w:fill="FFFFFF"/>
        <w:spacing w:before="120" w:after="120"/>
        <w:jc w:val="both"/>
        <w:rPr>
          <w:color w:val="000000"/>
        </w:rPr>
      </w:pPr>
      <w:r w:rsidRPr="004B0A86">
        <w:rPr>
          <w:b/>
          <w:bCs/>
          <w:iCs/>
          <w:color w:val="000000"/>
        </w:rPr>
        <w:t>3. Lộ trình thực hiện Kế hoạch</w:t>
      </w:r>
    </w:p>
    <w:p w:rsidR="006870E7" w:rsidRDefault="007E40FF" w:rsidP="001717B0">
      <w:pPr>
        <w:shd w:val="clear" w:color="auto" w:fill="FFFFFF"/>
        <w:spacing w:before="120" w:after="120"/>
        <w:jc w:val="both"/>
        <w:rPr>
          <w:color w:val="000000"/>
        </w:rPr>
      </w:pPr>
      <w:r w:rsidRPr="001717B0">
        <w:rPr>
          <w:color w:val="000000"/>
        </w:rPr>
        <w:tab/>
        <w:t>- Giai đoạn 1: Từ năm 201</w:t>
      </w:r>
      <w:r w:rsidR="006870E7">
        <w:rPr>
          <w:color w:val="000000"/>
        </w:rPr>
        <w:t>5</w:t>
      </w:r>
      <w:r w:rsidRPr="001717B0">
        <w:rPr>
          <w:color w:val="000000"/>
        </w:rPr>
        <w:t xml:space="preserve"> đến 20</w:t>
      </w:r>
      <w:r w:rsidR="006870E7">
        <w:rPr>
          <w:color w:val="000000"/>
        </w:rPr>
        <w:t>20</w:t>
      </w:r>
      <w:r w:rsidRPr="001717B0">
        <w:rPr>
          <w:color w:val="000000"/>
        </w:rPr>
        <w:t xml:space="preserve">: </w:t>
      </w:r>
      <w:r w:rsidR="006870E7">
        <w:rPr>
          <w:color w:val="000000"/>
        </w:rPr>
        <w:t xml:space="preserve">Duy trì và </w:t>
      </w:r>
      <w:r w:rsidR="006870E7" w:rsidRPr="001717B0">
        <w:rPr>
          <w:color w:val="000000"/>
        </w:rPr>
        <w:t xml:space="preserve">nâng cao chất lượng giáo dục, </w:t>
      </w:r>
      <w:r w:rsidR="006870E7">
        <w:rPr>
          <w:color w:val="000000"/>
        </w:rPr>
        <w:t xml:space="preserve">chất lượng trường chuẩn quốc gia, chuẩn chất lượng giáo dục cấp độ 3. Duy trì </w:t>
      </w:r>
      <w:r w:rsidR="002134B1">
        <w:rPr>
          <w:color w:val="000000"/>
        </w:rPr>
        <w:t xml:space="preserve">danh hiệu </w:t>
      </w:r>
      <w:r w:rsidR="006870E7">
        <w:rPr>
          <w:color w:val="000000"/>
        </w:rPr>
        <w:t>trường tiên tiến xuất sắc cấp Tỉnh</w:t>
      </w:r>
      <w:r w:rsidR="002134B1">
        <w:rPr>
          <w:color w:val="000000"/>
        </w:rPr>
        <w:t>, nhận bằng khen của Thủ tướng chính phủ</w:t>
      </w:r>
      <w:r w:rsidR="006870E7">
        <w:rPr>
          <w:color w:val="000000"/>
        </w:rPr>
        <w:t>.</w:t>
      </w:r>
    </w:p>
    <w:p w:rsidR="002134B1" w:rsidRDefault="002134B1" w:rsidP="001717B0">
      <w:pPr>
        <w:shd w:val="clear" w:color="auto" w:fill="FFFFFF"/>
        <w:spacing w:before="120" w:after="120"/>
        <w:jc w:val="both"/>
        <w:rPr>
          <w:color w:val="000000"/>
        </w:rPr>
      </w:pPr>
      <w:r>
        <w:rPr>
          <w:color w:val="000000"/>
        </w:rPr>
        <w:tab/>
      </w:r>
      <w:r w:rsidR="007E40FF" w:rsidRPr="001717B0">
        <w:rPr>
          <w:color w:val="000000"/>
        </w:rPr>
        <w:t>- Giai đoạn 2: Từ năm 20</w:t>
      </w:r>
      <w:r>
        <w:rPr>
          <w:color w:val="000000"/>
        </w:rPr>
        <w:t>20</w:t>
      </w:r>
      <w:r w:rsidR="007E40FF" w:rsidRPr="001717B0">
        <w:rPr>
          <w:color w:val="000000"/>
        </w:rPr>
        <w:t xml:space="preserve"> đến năm 202</w:t>
      </w:r>
      <w:r>
        <w:rPr>
          <w:color w:val="000000"/>
        </w:rPr>
        <w:t>5</w:t>
      </w:r>
      <w:r w:rsidR="007E40FF" w:rsidRPr="001717B0">
        <w:rPr>
          <w:color w:val="000000"/>
        </w:rPr>
        <w:t xml:space="preserve">: Tiếp tục nâng cao chất lượng giáo dục, </w:t>
      </w:r>
      <w:r>
        <w:rPr>
          <w:color w:val="000000"/>
        </w:rPr>
        <w:t>Duy trì danh hiệu trường tiên tiến xuất sắc cấp Tỉnh, được Chủ tịch nước tặng Huân chương lao động hạng 3.</w:t>
      </w:r>
    </w:p>
    <w:p w:rsidR="007E40FF" w:rsidRPr="004B0A86" w:rsidRDefault="007E40FF" w:rsidP="001717B0">
      <w:pPr>
        <w:shd w:val="clear" w:color="auto" w:fill="FFFFFF"/>
        <w:spacing w:before="120" w:after="120"/>
        <w:jc w:val="both"/>
        <w:rPr>
          <w:color w:val="000000"/>
        </w:rPr>
      </w:pPr>
      <w:r w:rsidRPr="004B0A86">
        <w:rPr>
          <w:b/>
          <w:bCs/>
          <w:iCs/>
          <w:color w:val="000000"/>
        </w:rPr>
        <w:t>4. Vai trò của các bên tham gia</w:t>
      </w:r>
    </w:p>
    <w:p w:rsidR="007E40FF" w:rsidRPr="001717B0" w:rsidRDefault="007E40FF" w:rsidP="001717B0">
      <w:pPr>
        <w:shd w:val="clear" w:color="auto" w:fill="FFFFFF"/>
        <w:spacing w:before="120" w:after="120"/>
        <w:jc w:val="both"/>
        <w:rPr>
          <w:color w:val="000000"/>
        </w:rPr>
      </w:pPr>
      <w:r w:rsidRPr="001717B0">
        <w:rPr>
          <w:i/>
          <w:iCs/>
          <w:color w:val="000000"/>
        </w:rPr>
        <w:tab/>
      </w:r>
      <w:r w:rsidRPr="004B0A86">
        <w:rPr>
          <w:iCs/>
          <w:color w:val="000000"/>
        </w:rPr>
        <w:t>- Hiệu trưởng</w:t>
      </w:r>
      <w:r w:rsidRPr="001717B0">
        <w:rPr>
          <w:color w:val="000000"/>
        </w:rPr>
        <w:t xml:space="preserve">: </w:t>
      </w:r>
      <w:r w:rsidR="004B0A86">
        <w:rPr>
          <w:color w:val="000000"/>
        </w:rPr>
        <w:t>P</w:t>
      </w:r>
      <w:r w:rsidR="004B0A86" w:rsidRPr="001717B0">
        <w:rPr>
          <w:color w:val="000000"/>
        </w:rPr>
        <w:t>hổ biến</w:t>
      </w:r>
      <w:r w:rsidR="004B0A86">
        <w:rPr>
          <w:color w:val="000000"/>
        </w:rPr>
        <w:t xml:space="preserve"> kế hoạch chiến lược</w:t>
      </w:r>
      <w:r w:rsidR="004B0A86" w:rsidRPr="001717B0">
        <w:rPr>
          <w:color w:val="000000"/>
        </w:rPr>
        <w:t xml:space="preserve"> rộng rãi tới toàn thể CBGV, NV, học sinh nhà trường, cơ quan chủ quản, Hội CMHS, cán bộ nhân dân địa phương và các tổ chức, cá nhân có liên quan</w:t>
      </w:r>
      <w:r w:rsidR="004B0A86">
        <w:rPr>
          <w:color w:val="000000"/>
        </w:rPr>
        <w:t>.</w:t>
      </w:r>
      <w:r w:rsidR="004B0A86" w:rsidRPr="001717B0">
        <w:rPr>
          <w:color w:val="000000"/>
        </w:rPr>
        <w:t xml:space="preserve"> </w:t>
      </w:r>
      <w:r w:rsidRPr="001717B0">
        <w:rPr>
          <w:color w:val="000000"/>
        </w:rPr>
        <w:t>Tổ chức triển khai khai thực hiện kế hoạch chiến lượ</w:t>
      </w:r>
      <w:r w:rsidR="004B0A86">
        <w:rPr>
          <w:color w:val="000000"/>
        </w:rPr>
        <w:t xml:space="preserve">c, </w:t>
      </w:r>
      <w:r w:rsidRPr="001717B0">
        <w:rPr>
          <w:color w:val="000000"/>
        </w:rPr>
        <w:t>thành lập ban kiểm tra đánh giá việc thực hiện kế hoạch trong từng năm học, từng giai đoạn. Cụ thể như sau:</w:t>
      </w:r>
    </w:p>
    <w:p w:rsidR="007E40FF" w:rsidRPr="001717B0" w:rsidRDefault="007E40FF" w:rsidP="001717B0">
      <w:pPr>
        <w:shd w:val="clear" w:color="auto" w:fill="FFFFFF"/>
        <w:spacing w:before="120" w:after="120"/>
        <w:jc w:val="both"/>
        <w:rPr>
          <w:color w:val="000000"/>
        </w:rPr>
      </w:pPr>
      <w:r w:rsidRPr="001717B0">
        <w:rPr>
          <w:color w:val="000000"/>
        </w:rPr>
        <w:tab/>
        <w:t>+ Xây dựng kế hoạch và phê duyệt lộ trình thực hiện kế hoạch chung của toàn trường.</w:t>
      </w:r>
    </w:p>
    <w:p w:rsidR="007E40FF" w:rsidRPr="001717B0" w:rsidRDefault="007E40FF" w:rsidP="001717B0">
      <w:pPr>
        <w:shd w:val="clear" w:color="auto" w:fill="FFFFFF"/>
        <w:spacing w:before="120" w:after="120"/>
        <w:jc w:val="both"/>
        <w:rPr>
          <w:color w:val="000000"/>
        </w:rPr>
      </w:pPr>
      <w:r w:rsidRPr="001717B0">
        <w:rPr>
          <w:color w:val="000000"/>
        </w:rPr>
        <w:tab/>
        <w:t>+ Chỉ đạo và tổ chức thực hiện các đề án, dự án, chương trình có liên quan đến nhà trường, liên quan đến việc thực hiện Kế hoạch chiến lược.</w:t>
      </w:r>
    </w:p>
    <w:p w:rsidR="007E40FF" w:rsidRPr="001717B0" w:rsidRDefault="007E40FF" w:rsidP="001717B0">
      <w:pPr>
        <w:shd w:val="clear" w:color="auto" w:fill="FFFFFF"/>
        <w:spacing w:before="120" w:after="120"/>
        <w:jc w:val="both"/>
        <w:rPr>
          <w:color w:val="000000"/>
        </w:rPr>
      </w:pPr>
      <w:r w:rsidRPr="001717B0">
        <w:rPr>
          <w:color w:val="000000"/>
        </w:rPr>
        <w:tab/>
        <w:t>+ Tổ chức</w:t>
      </w:r>
      <w:r w:rsidR="004B0A86">
        <w:rPr>
          <w:color w:val="000000"/>
        </w:rPr>
        <w:t xml:space="preserve"> rà soát,</w:t>
      </w:r>
      <w:r w:rsidRPr="001717B0">
        <w:rPr>
          <w:color w:val="000000"/>
        </w:rPr>
        <w:t xml:space="preserve"> kiểm tra đánh giá việc thực hiện kế hoạch hàng năm và từng giai đoạn phát triển của nhà trường từ đó rút ra những bài học kinh nghiệm đồng thời quyết định những điều chỉnh </w:t>
      </w:r>
      <w:r w:rsidR="004B0A86">
        <w:rPr>
          <w:color w:val="000000"/>
        </w:rPr>
        <w:t>cho phù hợp</w:t>
      </w:r>
      <w:r w:rsidRPr="001717B0">
        <w:rPr>
          <w:color w:val="000000"/>
        </w:rPr>
        <w:t xml:space="preserve"> trong quá trình thực hiện.</w:t>
      </w:r>
    </w:p>
    <w:p w:rsidR="007E40FF" w:rsidRPr="001717B0" w:rsidRDefault="007E40FF" w:rsidP="001717B0">
      <w:pPr>
        <w:shd w:val="clear" w:color="auto" w:fill="FFFFFF"/>
        <w:spacing w:before="120" w:after="120"/>
        <w:jc w:val="both"/>
        <w:rPr>
          <w:color w:val="000000"/>
        </w:rPr>
      </w:pPr>
      <w:r w:rsidRPr="001717B0">
        <w:rPr>
          <w:i/>
          <w:iCs/>
          <w:color w:val="000000"/>
        </w:rPr>
        <w:tab/>
      </w:r>
      <w:r w:rsidRPr="004B0A86">
        <w:rPr>
          <w:iCs/>
          <w:color w:val="000000"/>
        </w:rPr>
        <w:t>- Phó Hiệu trưởng</w:t>
      </w:r>
      <w:r w:rsidRPr="004B0A86">
        <w:rPr>
          <w:color w:val="000000"/>
        </w:rPr>
        <w:t>:</w:t>
      </w:r>
      <w:r w:rsidRPr="001717B0">
        <w:rPr>
          <w:color w:val="000000"/>
        </w:rPr>
        <w:t xml:space="preserve"> Giúp Hiệu trưởng tổ chức triển khai thực hiện kế hoạch và chịu trách nhiệm những phần việc cụ thể theo sự phân công của Hiệu trưởng; kiểm tra, đánh giá kết quả, đề xuất các giải pháp để nâng cao chất lượng giáo dục theo mục tiêu của kế hoạch.</w:t>
      </w:r>
    </w:p>
    <w:p w:rsidR="007E40FF" w:rsidRPr="004B0A86" w:rsidRDefault="007E40FF" w:rsidP="001717B0">
      <w:pPr>
        <w:shd w:val="clear" w:color="auto" w:fill="FFFFFF"/>
        <w:spacing w:before="120" w:after="120"/>
        <w:jc w:val="both"/>
        <w:rPr>
          <w:color w:val="000000"/>
        </w:rPr>
      </w:pPr>
      <w:r w:rsidRPr="004B0A86">
        <w:rPr>
          <w:iCs/>
          <w:color w:val="000000"/>
        </w:rPr>
        <w:tab/>
        <w:t>- Tổ trưởn</w:t>
      </w:r>
      <w:r w:rsidR="004B0A86">
        <w:rPr>
          <w:iCs/>
          <w:color w:val="000000"/>
        </w:rPr>
        <w:t>g chuyên môn</w:t>
      </w:r>
    </w:p>
    <w:p w:rsidR="007E40FF" w:rsidRPr="001717B0" w:rsidRDefault="007E40FF" w:rsidP="001717B0">
      <w:pPr>
        <w:shd w:val="clear" w:color="auto" w:fill="FFFFFF"/>
        <w:spacing w:before="120" w:after="120"/>
        <w:jc w:val="both"/>
        <w:rPr>
          <w:color w:val="000000"/>
        </w:rPr>
      </w:pPr>
      <w:r w:rsidRPr="001717B0">
        <w:rPr>
          <w:color w:val="000000"/>
        </w:rPr>
        <w:tab/>
        <w:t>+ Xây dựng kế hoạch thực hiện của tổ theo từng năm, phân công nhiệm vụ cụ thể cho các thành viên trong tổ.</w:t>
      </w:r>
    </w:p>
    <w:p w:rsidR="007E40FF" w:rsidRPr="001717B0" w:rsidRDefault="007E40FF" w:rsidP="001717B0">
      <w:pPr>
        <w:shd w:val="clear" w:color="auto" w:fill="FFFFFF"/>
        <w:spacing w:before="120" w:after="120"/>
        <w:jc w:val="both"/>
        <w:rPr>
          <w:color w:val="000000"/>
        </w:rPr>
      </w:pPr>
      <w:r w:rsidRPr="001717B0">
        <w:rPr>
          <w:color w:val="000000"/>
        </w:rPr>
        <w:tab/>
        <w:t>+ Triển khai tổ chức thực hiện kế hoạch trong tổ; kiểm tra, đánh giá việc thực hiện kế hoạch của từng thành viên và của cả tổ; tìm hiểu nguyên nhân của kết quả và hạn chế từ đó rút ra những bài học kinh nghiệm cho năm học hoặc giai đoạn tiếp theo, đề xuất những giải pháp để thực hiện có hiệu quả kế hoạch của tổ.</w:t>
      </w:r>
    </w:p>
    <w:p w:rsidR="007E40FF" w:rsidRPr="001717B0" w:rsidRDefault="007E40FF" w:rsidP="001717B0">
      <w:pPr>
        <w:shd w:val="clear" w:color="auto" w:fill="FFFFFF"/>
        <w:spacing w:before="120" w:after="120"/>
        <w:jc w:val="both"/>
        <w:rPr>
          <w:color w:val="000000"/>
        </w:rPr>
      </w:pPr>
      <w:r w:rsidRPr="001717B0">
        <w:rPr>
          <w:color w:val="000000"/>
        </w:rPr>
        <w:tab/>
        <w:t>+ Xây dựng các dự án phát triển của tổ góp phần thực hiện các dự án phát triển của nhà trường.</w:t>
      </w:r>
    </w:p>
    <w:p w:rsidR="007E40FF" w:rsidRPr="001717B0" w:rsidRDefault="007E40FF" w:rsidP="001717B0">
      <w:pPr>
        <w:shd w:val="clear" w:color="auto" w:fill="FFFFFF"/>
        <w:spacing w:before="120" w:after="120"/>
        <w:jc w:val="both"/>
        <w:rPr>
          <w:color w:val="000000"/>
        </w:rPr>
      </w:pPr>
      <w:r w:rsidRPr="004B0A86">
        <w:rPr>
          <w:iCs/>
          <w:color w:val="000000"/>
        </w:rPr>
        <w:tab/>
        <w:t xml:space="preserve">- Cán bộ, </w:t>
      </w:r>
      <w:r w:rsidR="004B0A86">
        <w:rPr>
          <w:iCs/>
          <w:color w:val="000000"/>
        </w:rPr>
        <w:t>giáo viên, nhân viên nhà trường</w:t>
      </w:r>
      <w:r w:rsidR="00CA4C09">
        <w:rPr>
          <w:iCs/>
          <w:color w:val="000000"/>
        </w:rPr>
        <w:t xml:space="preserve"> C</w:t>
      </w:r>
      <w:r w:rsidRPr="001717B0">
        <w:rPr>
          <w:color w:val="000000"/>
        </w:rPr>
        <w:t xml:space="preserve">ăn cứ Kế hoạch chiến lược, kế hoạch năm học của nhà trường, của tổ chuyên môn để xây dựng kế hoạch </w:t>
      </w:r>
      <w:r w:rsidRPr="001717B0">
        <w:rPr>
          <w:color w:val="000000"/>
        </w:rPr>
        <w:lastRenderedPageBreak/>
        <w:t>công tác của cá nhân theo từng năm, từng tháng, từng tuần. Báo cáo kết quả thực hiện với tổ chuyên môn, nhà trường, đề xuất các giải pháp thực hiện kế hoạch.</w:t>
      </w:r>
    </w:p>
    <w:p w:rsidR="007E40FF" w:rsidRPr="00CA4C09" w:rsidRDefault="007E40FF" w:rsidP="001717B0">
      <w:pPr>
        <w:shd w:val="clear" w:color="auto" w:fill="FFFFFF"/>
        <w:spacing w:before="120" w:after="120"/>
        <w:jc w:val="both"/>
        <w:rPr>
          <w:color w:val="000000"/>
        </w:rPr>
      </w:pPr>
      <w:r w:rsidRPr="00CA4C09">
        <w:rPr>
          <w:iCs/>
          <w:color w:val="000000"/>
        </w:rPr>
        <w:tab/>
        <w:t>- Học sinh của nhà trường</w:t>
      </w:r>
    </w:p>
    <w:p w:rsidR="007E40FF" w:rsidRPr="001717B0" w:rsidRDefault="007E40FF" w:rsidP="001717B0">
      <w:pPr>
        <w:shd w:val="clear" w:color="auto" w:fill="FFFFFF"/>
        <w:spacing w:before="120" w:after="120"/>
        <w:jc w:val="both"/>
        <w:rPr>
          <w:color w:val="000000"/>
        </w:rPr>
      </w:pPr>
      <w:r w:rsidRPr="001717B0">
        <w:rPr>
          <w:color w:val="000000"/>
        </w:rPr>
        <w:tab/>
        <w:t>Tích cực học tập, rèn luyện đạo đức, kĩ năng sống thông qua các hoạt động giáo dục để đáp ứng tốt các yêu cầu xã hội sau khi tốt nghiệp THCS.</w:t>
      </w:r>
    </w:p>
    <w:p w:rsidR="007E40FF" w:rsidRPr="00CA4C09" w:rsidRDefault="007E40FF" w:rsidP="001717B0">
      <w:pPr>
        <w:shd w:val="clear" w:color="auto" w:fill="FFFFFF"/>
        <w:spacing w:before="120" w:after="120"/>
        <w:jc w:val="both"/>
        <w:rPr>
          <w:color w:val="000000"/>
        </w:rPr>
      </w:pPr>
      <w:r w:rsidRPr="00CA4C09">
        <w:rPr>
          <w:iCs/>
          <w:color w:val="000000"/>
        </w:rPr>
        <w:tab/>
        <w:t>- Hội cha mẹ học sinh</w:t>
      </w:r>
    </w:p>
    <w:p w:rsidR="007E40FF" w:rsidRPr="001717B0" w:rsidRDefault="007E40FF" w:rsidP="001717B0">
      <w:pPr>
        <w:shd w:val="clear" w:color="auto" w:fill="FFFFFF"/>
        <w:spacing w:before="120" w:after="120"/>
        <w:jc w:val="both"/>
        <w:rPr>
          <w:color w:val="000000"/>
        </w:rPr>
      </w:pPr>
      <w:r w:rsidRPr="001717B0">
        <w:rPr>
          <w:color w:val="000000"/>
        </w:rPr>
        <w:tab/>
        <w:t>+ Tăng cường giáo dục</w:t>
      </w:r>
      <w:r w:rsidR="00CA4C09">
        <w:rPr>
          <w:color w:val="000000"/>
        </w:rPr>
        <w:t xml:space="preserve"> học sinh tại</w:t>
      </w:r>
      <w:r w:rsidRPr="001717B0">
        <w:rPr>
          <w:color w:val="000000"/>
        </w:rPr>
        <w:t xml:space="preserve"> gia đình, phối kết hợp chặt chẽ với nhà trường và các lực lượng giáo dục khác trong việc giáo dục con em.</w:t>
      </w:r>
    </w:p>
    <w:p w:rsidR="007E40FF" w:rsidRPr="001717B0" w:rsidRDefault="007E40FF" w:rsidP="001717B0">
      <w:pPr>
        <w:shd w:val="clear" w:color="auto" w:fill="FFFFFF"/>
        <w:spacing w:before="120" w:after="120"/>
        <w:jc w:val="both"/>
        <w:rPr>
          <w:color w:val="000000"/>
        </w:rPr>
      </w:pPr>
      <w:r w:rsidRPr="001717B0">
        <w:rPr>
          <w:color w:val="000000"/>
        </w:rPr>
        <w:tab/>
        <w:t>+ Hổ trợ tài chính, nhân lực, vật lực, cùng với nhà trường tuyên truyền, vận động các bậc phụ huynh, các tổ chức xã hội, các nhà hảo tâm góp phần thực hiện mục tiêu của Kế hoạch chiến lược.</w:t>
      </w:r>
    </w:p>
    <w:p w:rsidR="007E40FF" w:rsidRPr="00CA4C09" w:rsidRDefault="007E40FF" w:rsidP="001717B0">
      <w:pPr>
        <w:shd w:val="clear" w:color="auto" w:fill="FFFFFF"/>
        <w:spacing w:before="120" w:after="120"/>
        <w:jc w:val="both"/>
        <w:rPr>
          <w:color w:val="000000"/>
        </w:rPr>
      </w:pPr>
      <w:r w:rsidRPr="00CA4C09">
        <w:rPr>
          <w:iCs/>
          <w:color w:val="000000"/>
        </w:rPr>
        <w:tab/>
        <w:t>- Các tổ chức đoàn thể trong nhà trường</w:t>
      </w:r>
    </w:p>
    <w:p w:rsidR="007E40FF" w:rsidRPr="001717B0" w:rsidRDefault="007E40FF" w:rsidP="001717B0">
      <w:pPr>
        <w:shd w:val="clear" w:color="auto" w:fill="FFFFFF"/>
        <w:spacing w:before="120" w:after="120"/>
        <w:jc w:val="both"/>
        <w:rPr>
          <w:color w:val="000000"/>
        </w:rPr>
      </w:pPr>
      <w:r w:rsidRPr="001717B0">
        <w:rPr>
          <w:color w:val="000000"/>
        </w:rPr>
        <w:tab/>
        <w:t>+ Xây dựng kế hoạch thực hiện của đoàn thể mình trong việc tham gia thực hiện Kế hoạch chiến lược phát triển của nhà trường.</w:t>
      </w:r>
    </w:p>
    <w:p w:rsidR="007E40FF" w:rsidRPr="001717B0" w:rsidRDefault="007E40FF" w:rsidP="001717B0">
      <w:pPr>
        <w:shd w:val="clear" w:color="auto" w:fill="FFFFFF"/>
        <w:spacing w:before="120" w:after="120"/>
        <w:jc w:val="both"/>
        <w:rPr>
          <w:color w:val="000000"/>
        </w:rPr>
      </w:pPr>
      <w:r w:rsidRPr="001717B0">
        <w:rPr>
          <w:color w:val="000000"/>
        </w:rPr>
        <w:tab/>
        <w:t>+ Tuyên truyền, vận động các thành viên của đoàn thể, tổ chức mình thực hiện tốt các nhiệm vụ được giao, góp ý với nhà trường để điều chỉnh, bổ sung các giải pháp phù hợp nhằm thực hiện tốt Kế hoạch phát triển nhà trường.</w:t>
      </w:r>
    </w:p>
    <w:p w:rsidR="007E40FF" w:rsidRPr="00CA4C09" w:rsidRDefault="007E40FF" w:rsidP="001717B0">
      <w:pPr>
        <w:shd w:val="clear" w:color="auto" w:fill="FFFFFF"/>
        <w:spacing w:before="120" w:after="120"/>
        <w:jc w:val="both"/>
        <w:rPr>
          <w:color w:val="000000"/>
        </w:rPr>
      </w:pPr>
      <w:r w:rsidRPr="00CA4C09">
        <w:rPr>
          <w:b/>
          <w:bCs/>
          <w:iCs/>
          <w:color w:val="000000"/>
        </w:rPr>
        <w:t xml:space="preserve">5. </w:t>
      </w:r>
      <w:r w:rsidR="00CA4C09" w:rsidRPr="00CA4C09">
        <w:rPr>
          <w:b/>
          <w:bCs/>
          <w:iCs/>
          <w:color w:val="000000"/>
        </w:rPr>
        <w:t>Đề nghị</w:t>
      </w:r>
    </w:p>
    <w:p w:rsidR="007E40FF" w:rsidRPr="00CA4C09" w:rsidRDefault="007E40FF" w:rsidP="001717B0">
      <w:pPr>
        <w:shd w:val="clear" w:color="auto" w:fill="FFFFFF"/>
        <w:spacing w:before="120" w:after="120"/>
        <w:jc w:val="both"/>
        <w:rPr>
          <w:color w:val="000000"/>
        </w:rPr>
      </w:pPr>
      <w:r w:rsidRPr="00CA4C09">
        <w:rPr>
          <w:iCs/>
          <w:color w:val="000000"/>
        </w:rPr>
        <w:tab/>
        <w:t xml:space="preserve">- Đối với Phòng Giáo dục và Đào tạo </w:t>
      </w:r>
      <w:r w:rsidR="00CA4C09" w:rsidRPr="00CA4C09">
        <w:rPr>
          <w:iCs/>
          <w:color w:val="000000"/>
        </w:rPr>
        <w:t>T</w:t>
      </w:r>
      <w:r w:rsidR="00CA4C09">
        <w:rPr>
          <w:iCs/>
          <w:color w:val="000000"/>
        </w:rPr>
        <w:t>hành Phố H</w:t>
      </w:r>
      <w:r w:rsidR="00CA4C09" w:rsidRPr="00CA4C09">
        <w:rPr>
          <w:iCs/>
          <w:color w:val="000000"/>
        </w:rPr>
        <w:t>ạ Long</w:t>
      </w:r>
      <w:r w:rsidR="00CA4C09">
        <w:rPr>
          <w:iCs/>
          <w:color w:val="000000"/>
        </w:rPr>
        <w:t>:</w:t>
      </w:r>
    </w:p>
    <w:p w:rsidR="007E40FF" w:rsidRPr="001717B0" w:rsidRDefault="007E40FF" w:rsidP="001717B0">
      <w:pPr>
        <w:shd w:val="clear" w:color="auto" w:fill="FFFFFF"/>
        <w:spacing w:before="120" w:after="120"/>
        <w:jc w:val="both"/>
        <w:rPr>
          <w:color w:val="000000"/>
        </w:rPr>
      </w:pPr>
      <w:r w:rsidRPr="001717B0">
        <w:rPr>
          <w:color w:val="000000"/>
        </w:rPr>
        <w:tab/>
        <w:t xml:space="preserve">+ </w:t>
      </w:r>
      <w:r w:rsidR="00CA4C09">
        <w:rPr>
          <w:color w:val="000000"/>
        </w:rPr>
        <w:t>T</w:t>
      </w:r>
      <w:r w:rsidRPr="001717B0">
        <w:rPr>
          <w:color w:val="000000"/>
        </w:rPr>
        <w:t>ạo điều kiện tốt</w:t>
      </w:r>
      <w:r w:rsidR="00CA4C09">
        <w:rPr>
          <w:color w:val="000000"/>
        </w:rPr>
        <w:t xml:space="preserve"> nhất</w:t>
      </w:r>
      <w:r w:rsidRPr="001717B0">
        <w:rPr>
          <w:color w:val="000000"/>
        </w:rPr>
        <w:t xml:space="preserve"> cho nhà trường triển khai thực hiện kế hoạch.</w:t>
      </w:r>
    </w:p>
    <w:p w:rsidR="007E40FF" w:rsidRPr="001717B0" w:rsidRDefault="007E40FF" w:rsidP="001717B0">
      <w:pPr>
        <w:shd w:val="clear" w:color="auto" w:fill="FFFFFF"/>
        <w:spacing w:before="120" w:after="120"/>
        <w:jc w:val="both"/>
        <w:rPr>
          <w:color w:val="000000"/>
        </w:rPr>
      </w:pPr>
      <w:r w:rsidRPr="001717B0">
        <w:rPr>
          <w:color w:val="000000"/>
        </w:rPr>
        <w:tab/>
        <w:t>+ Hỗ trợ, hướng dẫn về cơ chế chính sách, giúp nhà trường</w:t>
      </w:r>
      <w:r w:rsidR="00CA4C09">
        <w:rPr>
          <w:color w:val="000000"/>
        </w:rPr>
        <w:t xml:space="preserve"> về công tác tham mưu với UBND Thành phố hạ Long</w:t>
      </w:r>
      <w:r w:rsidRPr="001717B0">
        <w:rPr>
          <w:color w:val="000000"/>
        </w:rPr>
        <w:t xml:space="preserve"> về </w:t>
      </w:r>
      <w:r w:rsidR="00CA4C09">
        <w:rPr>
          <w:color w:val="000000"/>
        </w:rPr>
        <w:t>vấn đề</w:t>
      </w:r>
      <w:r w:rsidRPr="001717B0">
        <w:rPr>
          <w:color w:val="000000"/>
        </w:rPr>
        <w:t xml:space="preserve"> tài chính, nhân lực nhằm thực hiện </w:t>
      </w:r>
      <w:r w:rsidR="00CA4C09">
        <w:rPr>
          <w:color w:val="000000"/>
        </w:rPr>
        <w:t xml:space="preserve">thắng lợi </w:t>
      </w:r>
      <w:r w:rsidRPr="001717B0">
        <w:rPr>
          <w:color w:val="000000"/>
        </w:rPr>
        <w:t>các mục tiêu của Kế hoạch chiến lược.</w:t>
      </w:r>
    </w:p>
    <w:p w:rsidR="007E40FF" w:rsidRPr="00CA4C09" w:rsidRDefault="007E40FF" w:rsidP="001717B0">
      <w:pPr>
        <w:shd w:val="clear" w:color="auto" w:fill="FFFFFF"/>
        <w:spacing w:before="120" w:after="120"/>
        <w:jc w:val="both"/>
        <w:rPr>
          <w:color w:val="000000"/>
        </w:rPr>
      </w:pPr>
      <w:r w:rsidRPr="00CA4C09">
        <w:rPr>
          <w:iCs/>
          <w:color w:val="000000"/>
        </w:rPr>
        <w:tab/>
        <w:t xml:space="preserve">- Đối với </w:t>
      </w:r>
      <w:r w:rsidR="00FA5EEB">
        <w:rPr>
          <w:iCs/>
          <w:color w:val="000000"/>
        </w:rPr>
        <w:t>Đảng ủy,</w:t>
      </w:r>
      <w:r w:rsidRPr="00CA4C09">
        <w:rPr>
          <w:iCs/>
          <w:color w:val="000000"/>
        </w:rPr>
        <w:t xml:space="preserve"> UBND </w:t>
      </w:r>
      <w:r w:rsidR="00CA4C09" w:rsidRPr="00CA4C09">
        <w:rPr>
          <w:iCs/>
          <w:color w:val="000000"/>
        </w:rPr>
        <w:t>phường Giếng Đáy</w:t>
      </w:r>
      <w:r w:rsidR="00CA4C09">
        <w:rPr>
          <w:iCs/>
          <w:color w:val="000000"/>
        </w:rPr>
        <w:t>:</w:t>
      </w:r>
    </w:p>
    <w:p w:rsidR="007E40FF" w:rsidRDefault="00CA4C09" w:rsidP="001717B0">
      <w:pPr>
        <w:shd w:val="clear" w:color="auto" w:fill="FFFFFF"/>
        <w:spacing w:before="120" w:after="120"/>
        <w:jc w:val="both"/>
        <w:rPr>
          <w:color w:val="000000"/>
        </w:rPr>
      </w:pPr>
      <w:r>
        <w:rPr>
          <w:color w:val="000000"/>
        </w:rPr>
        <w:tab/>
        <w:t xml:space="preserve">Quan tâm, giúp đỡ, tạo điều kiện thuận lợi cho nhà trường </w:t>
      </w:r>
      <w:r w:rsidRPr="001717B0">
        <w:rPr>
          <w:color w:val="000000"/>
        </w:rPr>
        <w:t xml:space="preserve">thực hiện </w:t>
      </w:r>
      <w:r>
        <w:rPr>
          <w:color w:val="000000"/>
        </w:rPr>
        <w:t xml:space="preserve">thắng lợi </w:t>
      </w:r>
      <w:r w:rsidRPr="001717B0">
        <w:rPr>
          <w:color w:val="000000"/>
        </w:rPr>
        <w:t>các mục tiêu của Kế hoạch chiến lược</w:t>
      </w:r>
      <w:r>
        <w:rPr>
          <w:color w:val="000000"/>
        </w:rPr>
        <w:t xml:space="preserve"> - Giai đoạn 2015 - 2020.</w:t>
      </w:r>
    </w:p>
    <w:p w:rsidR="00FA5EEB" w:rsidRPr="001717B0" w:rsidRDefault="00FA5EEB" w:rsidP="001717B0">
      <w:pPr>
        <w:shd w:val="clear" w:color="auto" w:fill="FFFFFF"/>
        <w:spacing w:before="120" w:after="120"/>
        <w:jc w:val="both"/>
        <w:rPr>
          <w:color w:val="000000"/>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28"/>
        <w:gridCol w:w="4140"/>
        <w:gridCol w:w="3292"/>
      </w:tblGrid>
      <w:tr w:rsidR="00FA5EEB" w:rsidTr="00FA5EEB">
        <w:tc>
          <w:tcPr>
            <w:tcW w:w="2628" w:type="dxa"/>
          </w:tcPr>
          <w:p w:rsidR="00FA5EEB" w:rsidRPr="00CA4C09" w:rsidRDefault="00FA5EEB" w:rsidP="001717B0">
            <w:pPr>
              <w:spacing w:before="120" w:after="120"/>
              <w:rPr>
                <w:b/>
                <w:i/>
                <w:color w:val="000000"/>
                <w:sz w:val="24"/>
                <w:szCs w:val="24"/>
              </w:rPr>
            </w:pPr>
            <w:r w:rsidRPr="00CA4C09">
              <w:rPr>
                <w:b/>
                <w:i/>
                <w:color w:val="000000"/>
                <w:sz w:val="24"/>
                <w:szCs w:val="24"/>
              </w:rPr>
              <w:t>Nơi nhận:</w:t>
            </w:r>
          </w:p>
          <w:p w:rsidR="00FA5EEB" w:rsidRPr="00CA4C09" w:rsidRDefault="00FA5EEB" w:rsidP="001717B0">
            <w:pPr>
              <w:spacing w:before="120" w:after="120"/>
              <w:rPr>
                <w:color w:val="000000"/>
                <w:sz w:val="22"/>
                <w:szCs w:val="22"/>
              </w:rPr>
            </w:pPr>
            <w:r w:rsidRPr="00CA4C09">
              <w:rPr>
                <w:color w:val="000000"/>
                <w:sz w:val="22"/>
                <w:szCs w:val="22"/>
              </w:rPr>
              <w:t>- PGD&amp;ĐT Hạ Long;</w:t>
            </w:r>
          </w:p>
          <w:p w:rsidR="00FA5EEB" w:rsidRPr="00CA4C09" w:rsidRDefault="00FA5EEB" w:rsidP="001717B0">
            <w:pPr>
              <w:spacing w:before="120" w:after="120"/>
              <w:rPr>
                <w:color w:val="000000"/>
                <w:sz w:val="22"/>
                <w:szCs w:val="22"/>
              </w:rPr>
            </w:pPr>
            <w:r w:rsidRPr="00CA4C09">
              <w:rPr>
                <w:color w:val="000000"/>
                <w:sz w:val="22"/>
                <w:szCs w:val="22"/>
              </w:rPr>
              <w:t>- UBND Ph</w:t>
            </w:r>
            <w:r>
              <w:rPr>
                <w:color w:val="000000"/>
                <w:sz w:val="22"/>
                <w:szCs w:val="22"/>
              </w:rPr>
              <w:t>.</w:t>
            </w:r>
            <w:r w:rsidRPr="00CA4C09">
              <w:rPr>
                <w:color w:val="000000"/>
                <w:sz w:val="22"/>
                <w:szCs w:val="22"/>
              </w:rPr>
              <w:t xml:space="preserve"> Giếng Đáy;</w:t>
            </w:r>
          </w:p>
          <w:p w:rsidR="00FA5EEB" w:rsidRPr="00CA4C09" w:rsidRDefault="00FA5EEB" w:rsidP="001717B0">
            <w:pPr>
              <w:spacing w:before="120" w:after="120"/>
              <w:rPr>
                <w:color w:val="000000"/>
                <w:sz w:val="22"/>
                <w:szCs w:val="22"/>
              </w:rPr>
            </w:pPr>
            <w:r w:rsidRPr="00CA4C09">
              <w:rPr>
                <w:color w:val="000000"/>
                <w:sz w:val="22"/>
                <w:szCs w:val="22"/>
              </w:rPr>
              <w:t>- Ban giám hiệu; chi bộ; các tổ chuyên môn;</w:t>
            </w:r>
          </w:p>
          <w:p w:rsidR="00FA5EEB" w:rsidRDefault="00FA5EEB" w:rsidP="001717B0">
            <w:pPr>
              <w:spacing w:before="120" w:after="120"/>
              <w:rPr>
                <w:color w:val="000000"/>
              </w:rPr>
            </w:pPr>
            <w:r w:rsidRPr="00CA4C09">
              <w:rPr>
                <w:color w:val="000000"/>
                <w:sz w:val="22"/>
                <w:szCs w:val="22"/>
              </w:rPr>
              <w:t>các tổ chức đoàn thể trong nhà trường.</w:t>
            </w:r>
          </w:p>
        </w:tc>
        <w:tc>
          <w:tcPr>
            <w:tcW w:w="4140" w:type="dxa"/>
          </w:tcPr>
          <w:p w:rsidR="00FA5EEB" w:rsidRPr="001717B0" w:rsidRDefault="00FA5EEB" w:rsidP="00CA4C09">
            <w:pPr>
              <w:spacing w:before="120" w:after="120"/>
              <w:jc w:val="center"/>
              <w:rPr>
                <w:b/>
                <w:bCs/>
                <w:color w:val="000000"/>
              </w:rPr>
            </w:pPr>
            <w:r w:rsidRPr="001717B0">
              <w:rPr>
                <w:b/>
              </w:rPr>
              <w:t>PHÒNG GIÁO DỤC VÀ ĐÀO TẠO TP HẠ LONG</w:t>
            </w:r>
          </w:p>
        </w:tc>
        <w:tc>
          <w:tcPr>
            <w:tcW w:w="3292" w:type="dxa"/>
          </w:tcPr>
          <w:p w:rsidR="00FA5EEB" w:rsidRDefault="00FA5EEB" w:rsidP="00CA4C09">
            <w:pPr>
              <w:spacing w:before="120" w:after="120"/>
              <w:jc w:val="center"/>
              <w:rPr>
                <w:b/>
                <w:bCs/>
                <w:color w:val="000000"/>
              </w:rPr>
            </w:pPr>
            <w:r w:rsidRPr="001717B0">
              <w:rPr>
                <w:b/>
                <w:bCs/>
                <w:color w:val="000000"/>
              </w:rPr>
              <w:t>HIỆU TRƯỞNG</w:t>
            </w:r>
          </w:p>
          <w:p w:rsidR="00FA5EEB" w:rsidRDefault="00FA5EEB" w:rsidP="00CA4C09">
            <w:pPr>
              <w:spacing w:before="120" w:after="120"/>
              <w:jc w:val="center"/>
              <w:rPr>
                <w:b/>
                <w:bCs/>
                <w:color w:val="000000"/>
                <w:sz w:val="52"/>
              </w:rPr>
            </w:pPr>
          </w:p>
          <w:p w:rsidR="00FA5EEB" w:rsidRPr="00CA4C09" w:rsidRDefault="00FA5EEB" w:rsidP="00CA4C09">
            <w:pPr>
              <w:spacing w:before="120" w:after="120"/>
              <w:jc w:val="center"/>
              <w:rPr>
                <w:b/>
                <w:bCs/>
                <w:color w:val="000000"/>
                <w:sz w:val="52"/>
              </w:rPr>
            </w:pPr>
          </w:p>
          <w:p w:rsidR="00FA5EEB" w:rsidRDefault="00FA5EEB" w:rsidP="00CA4C09">
            <w:pPr>
              <w:spacing w:before="120" w:after="120"/>
              <w:jc w:val="center"/>
              <w:rPr>
                <w:b/>
                <w:bCs/>
                <w:color w:val="000000"/>
              </w:rPr>
            </w:pPr>
          </w:p>
          <w:p w:rsidR="00FA5EEB" w:rsidRDefault="00FA5EEB" w:rsidP="00CA4C09">
            <w:pPr>
              <w:spacing w:before="120" w:after="120"/>
              <w:jc w:val="center"/>
              <w:rPr>
                <w:color w:val="000000"/>
              </w:rPr>
            </w:pPr>
            <w:r>
              <w:rPr>
                <w:b/>
                <w:bCs/>
                <w:color w:val="000000"/>
              </w:rPr>
              <w:t>Nguyễn Thị Dung</w:t>
            </w:r>
          </w:p>
        </w:tc>
      </w:tr>
    </w:tbl>
    <w:p w:rsidR="007E40FF" w:rsidRPr="001717B0" w:rsidRDefault="007E40FF" w:rsidP="001717B0">
      <w:pPr>
        <w:shd w:val="clear" w:color="auto" w:fill="FFFFFF"/>
        <w:spacing w:before="120" w:after="120"/>
        <w:ind w:firstLine="720"/>
        <w:rPr>
          <w:color w:val="000000"/>
        </w:rPr>
      </w:pPr>
      <w:r w:rsidRPr="001717B0">
        <w:rPr>
          <w:color w:val="000000"/>
        </w:rPr>
        <w:t>                                                                  </w:t>
      </w:r>
    </w:p>
    <w:p w:rsidR="007E40FF" w:rsidRPr="001717B0" w:rsidRDefault="007E40FF" w:rsidP="001717B0">
      <w:pPr>
        <w:shd w:val="clear" w:color="auto" w:fill="FFFFFF"/>
        <w:spacing w:before="120" w:after="120"/>
        <w:ind w:firstLine="720"/>
        <w:rPr>
          <w:color w:val="000000"/>
        </w:rPr>
      </w:pPr>
      <w:r w:rsidRPr="001717B0">
        <w:rPr>
          <w:color w:val="000000"/>
        </w:rPr>
        <w:t> </w:t>
      </w:r>
    </w:p>
    <w:p w:rsidR="007E40FF" w:rsidRPr="001717B0" w:rsidRDefault="007E40FF" w:rsidP="001717B0">
      <w:pPr>
        <w:shd w:val="clear" w:color="auto" w:fill="FFFFFF"/>
        <w:spacing w:before="120" w:after="120"/>
        <w:ind w:firstLine="720"/>
        <w:rPr>
          <w:color w:val="000000"/>
        </w:rPr>
      </w:pPr>
      <w:r w:rsidRPr="001717B0">
        <w:rPr>
          <w:color w:val="000000"/>
        </w:rPr>
        <w:lastRenderedPageBreak/>
        <w:t>                                                                                                                       </w:t>
      </w: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9C0D24" w:rsidRDefault="009C0D24" w:rsidP="001717B0">
      <w:pPr>
        <w:spacing w:before="120" w:after="120"/>
        <w:outlineLvl w:val="0"/>
        <w:rPr>
          <w:b/>
          <w:lang w:val="nl-NL"/>
        </w:rPr>
      </w:pPr>
    </w:p>
    <w:p w:rsidR="00FE75C6" w:rsidRPr="001717B0" w:rsidRDefault="003D4752" w:rsidP="001717B0">
      <w:pPr>
        <w:spacing w:before="120" w:after="120"/>
        <w:outlineLvl w:val="0"/>
        <w:rPr>
          <w:b/>
          <w:lang w:val="nl-NL"/>
        </w:rPr>
      </w:pPr>
      <w:r w:rsidRPr="001717B0">
        <w:rPr>
          <w:b/>
          <w:lang w:val="nl-NL"/>
        </w:rPr>
        <w:t xml:space="preserve"> </w:t>
      </w:r>
      <w:r w:rsidR="000711F8" w:rsidRPr="001717B0">
        <w:rPr>
          <w:b/>
          <w:lang w:val="nl-NL"/>
        </w:rPr>
        <w:t>Chương trình hành động chiến lược</w:t>
      </w:r>
      <w:r w:rsidR="005C08F1" w:rsidRPr="001717B0">
        <w:rPr>
          <w:b/>
          <w:lang w:val="nl-NL"/>
        </w:rPr>
        <w:t xml:space="preserve"> </w:t>
      </w:r>
    </w:p>
    <w:p w:rsidR="0098568A" w:rsidRPr="001717B0" w:rsidRDefault="00C5262D" w:rsidP="001717B0">
      <w:pPr>
        <w:spacing w:before="120" w:after="120"/>
        <w:outlineLvl w:val="0"/>
        <w:rPr>
          <w:lang w:val="nl-NL"/>
        </w:rPr>
      </w:pPr>
      <w:r w:rsidRPr="001717B0">
        <w:rPr>
          <w:lang w:val="nl-NL"/>
        </w:rPr>
        <w:t xml:space="preserve"> </w:t>
      </w:r>
      <w:r w:rsidRPr="001717B0">
        <w:rPr>
          <w:lang w:val="nl-NL"/>
        </w:rPr>
        <w:tab/>
      </w:r>
      <w:r w:rsidR="0098568A" w:rsidRPr="001717B0">
        <w:rPr>
          <w:lang w:val="nl-NL"/>
        </w:rPr>
        <w:t>1. Đổi mới phương pháp dạy học</w:t>
      </w:r>
    </w:p>
    <w:p w:rsidR="0098568A" w:rsidRPr="001717B0" w:rsidRDefault="000F584D" w:rsidP="001717B0">
      <w:pPr>
        <w:spacing w:before="120" w:after="120"/>
        <w:rPr>
          <w:lang w:val="nl-NL"/>
        </w:rPr>
      </w:pPr>
      <w:r w:rsidRPr="001717B0">
        <w:rPr>
          <w:lang w:val="nl-NL"/>
        </w:rPr>
        <w:t xml:space="preserve">        </w:t>
      </w:r>
      <w:r w:rsidR="0098568A" w:rsidRPr="001717B0">
        <w:rPr>
          <w:lang w:val="nl-NL"/>
        </w:rPr>
        <w:t>- BGH đổi mới c</w:t>
      </w:r>
      <w:r w:rsidR="00D146DC" w:rsidRPr="001717B0">
        <w:rPr>
          <w:lang w:val="nl-NL"/>
        </w:rPr>
        <w:t>ách chỉ đạo, quản lý dạy và học, cập nhật nội dung ,giáo</w:t>
      </w:r>
      <w:r w:rsidR="00C5262D" w:rsidRPr="001717B0">
        <w:rPr>
          <w:lang w:val="nl-NL"/>
        </w:rPr>
        <w:t xml:space="preserve"> </w:t>
      </w:r>
      <w:r w:rsidR="00D146DC" w:rsidRPr="001717B0">
        <w:rPr>
          <w:lang w:val="nl-NL"/>
        </w:rPr>
        <w:t xml:space="preserve">trình, các tiến bộ khoa học- công nghệ </w:t>
      </w:r>
      <w:r w:rsidR="0098568A" w:rsidRPr="001717B0">
        <w:rPr>
          <w:lang w:val="nl-NL"/>
        </w:rPr>
        <w:t>cho phù hợp.</w:t>
      </w:r>
    </w:p>
    <w:p w:rsidR="0098568A" w:rsidRPr="001717B0" w:rsidRDefault="000F584D" w:rsidP="001717B0">
      <w:pPr>
        <w:spacing w:before="120" w:after="120"/>
        <w:ind w:right="-152"/>
        <w:jc w:val="both"/>
        <w:rPr>
          <w:lang w:val="nl-NL"/>
        </w:rPr>
      </w:pPr>
      <w:r w:rsidRPr="001717B0">
        <w:rPr>
          <w:b/>
          <w:lang w:val="nl-NL"/>
        </w:rPr>
        <w:t xml:space="preserve">        </w:t>
      </w:r>
      <w:r w:rsidR="0098568A" w:rsidRPr="001717B0">
        <w:rPr>
          <w:b/>
          <w:lang w:val="nl-NL"/>
        </w:rPr>
        <w:t xml:space="preserve">- </w:t>
      </w:r>
      <w:r w:rsidR="0098568A" w:rsidRPr="001717B0">
        <w:rPr>
          <w:lang w:val="nl-NL"/>
        </w:rPr>
        <w:t>Giáo viên nắm vững nội dung chương trình SGK, bám sát chuẩn kiến thức, chuẩn kĩ năng</w:t>
      </w:r>
      <w:r w:rsidR="00C5262D" w:rsidRPr="001717B0">
        <w:rPr>
          <w:lang w:val="nl-NL"/>
        </w:rPr>
        <w:t>, các kĩ thuật dạy học tích cực</w:t>
      </w:r>
      <w:r w:rsidR="0098568A" w:rsidRPr="001717B0">
        <w:rPr>
          <w:lang w:val="nl-NL"/>
        </w:rPr>
        <w:t xml:space="preserve"> do Bộ giáo dục ban hành, phát triển các phương tiện dạy học hiện đại</w:t>
      </w:r>
      <w:r w:rsidR="00D146DC" w:rsidRPr="001717B0">
        <w:rPr>
          <w:lang w:val="nl-NL"/>
        </w:rPr>
        <w:t>,</w:t>
      </w:r>
      <w:r w:rsidR="00C5262D" w:rsidRPr="001717B0">
        <w:rPr>
          <w:lang w:val="nl-NL"/>
        </w:rPr>
        <w:t xml:space="preserve"> </w:t>
      </w:r>
      <w:r w:rsidR="0098568A" w:rsidRPr="001717B0">
        <w:rPr>
          <w:lang w:val="nl-NL"/>
        </w:rPr>
        <w:t>áp dụng CNTT và phương pháp dạy học tích cực vào bài giảng một cách sáng tạo và đạt hiệu quả.</w:t>
      </w:r>
    </w:p>
    <w:p w:rsidR="0098568A" w:rsidRPr="001717B0" w:rsidRDefault="000F584D" w:rsidP="001717B0">
      <w:pPr>
        <w:spacing w:before="120" w:after="120"/>
        <w:jc w:val="both"/>
        <w:rPr>
          <w:lang w:val="nl-NL"/>
        </w:rPr>
      </w:pPr>
      <w:r w:rsidRPr="001717B0">
        <w:rPr>
          <w:lang w:val="nl-NL"/>
        </w:rPr>
        <w:t xml:space="preserve">        </w:t>
      </w:r>
      <w:r w:rsidR="0098568A" w:rsidRPr="001717B0">
        <w:rPr>
          <w:lang w:val="nl-NL"/>
        </w:rPr>
        <w:t>- Tổ chức các chuyên đề của trường, Cụm trường</w:t>
      </w:r>
      <w:r w:rsidR="00F45E3B" w:rsidRPr="001717B0">
        <w:rPr>
          <w:lang w:val="nl-NL"/>
        </w:rPr>
        <w:t xml:space="preserve"> nhằm</w:t>
      </w:r>
      <w:r w:rsidR="0098568A" w:rsidRPr="001717B0">
        <w:rPr>
          <w:lang w:val="nl-NL"/>
        </w:rPr>
        <w:t xml:space="preserve"> học hỏi, giao lưu, trao đổi kinh nghiệm để</w:t>
      </w:r>
      <w:r w:rsidR="00F45E3B" w:rsidRPr="001717B0">
        <w:rPr>
          <w:lang w:val="nl-NL"/>
        </w:rPr>
        <w:t xml:space="preserve"> giáo viên</w:t>
      </w:r>
      <w:r w:rsidR="00B4050E" w:rsidRPr="001717B0">
        <w:rPr>
          <w:lang w:val="nl-NL"/>
        </w:rPr>
        <w:t xml:space="preserve"> </w:t>
      </w:r>
      <w:r w:rsidR="0098568A" w:rsidRPr="001717B0">
        <w:rPr>
          <w:lang w:val="nl-NL"/>
        </w:rPr>
        <w:t>nâng cao tay nghề</w:t>
      </w:r>
      <w:r w:rsidR="00F45E3B" w:rsidRPr="001717B0">
        <w:rPr>
          <w:lang w:val="nl-NL"/>
        </w:rPr>
        <w:t>,</w:t>
      </w:r>
      <w:r w:rsidR="00B4050E" w:rsidRPr="001717B0">
        <w:rPr>
          <w:lang w:val="nl-NL"/>
        </w:rPr>
        <w:t xml:space="preserve"> văn hóa nghề nghiệp</w:t>
      </w:r>
      <w:r w:rsidR="00F45E3B" w:rsidRPr="001717B0">
        <w:rPr>
          <w:lang w:val="nl-NL"/>
        </w:rPr>
        <w:t xml:space="preserve"> </w:t>
      </w:r>
      <w:r w:rsidR="00B4050E" w:rsidRPr="001717B0">
        <w:rPr>
          <w:lang w:val="nl-NL"/>
        </w:rPr>
        <w:t>và</w:t>
      </w:r>
      <w:r w:rsidR="00F45E3B" w:rsidRPr="001717B0">
        <w:rPr>
          <w:lang w:val="nl-NL"/>
        </w:rPr>
        <w:t xml:space="preserve">  kĩ năng sống</w:t>
      </w:r>
      <w:r w:rsidR="00B4050E" w:rsidRPr="001717B0">
        <w:rPr>
          <w:lang w:val="nl-NL"/>
        </w:rPr>
        <w:t xml:space="preserve"> cho </w:t>
      </w:r>
      <w:r w:rsidR="00F45E3B" w:rsidRPr="001717B0">
        <w:rPr>
          <w:lang w:val="nl-NL"/>
        </w:rPr>
        <w:t xml:space="preserve">học sinh </w:t>
      </w:r>
      <w:r w:rsidR="0098568A" w:rsidRPr="001717B0">
        <w:rPr>
          <w:lang w:val="nl-NL"/>
        </w:rPr>
        <w:t>.</w:t>
      </w:r>
    </w:p>
    <w:p w:rsidR="0076636A" w:rsidRPr="001717B0" w:rsidRDefault="000F584D" w:rsidP="001717B0">
      <w:pPr>
        <w:spacing w:before="120" w:after="120"/>
        <w:jc w:val="both"/>
        <w:rPr>
          <w:lang w:val="nl-NL"/>
        </w:rPr>
      </w:pPr>
      <w:r w:rsidRPr="001717B0">
        <w:rPr>
          <w:lang w:val="nl-NL"/>
        </w:rPr>
        <w:t xml:space="preserve">        </w:t>
      </w:r>
      <w:r w:rsidR="00D146DC" w:rsidRPr="001717B0">
        <w:rPr>
          <w:lang w:val="nl-NL"/>
        </w:rPr>
        <w:t>- Trang bị hệ thống phòng học bộ môn và các thiết bị thí nghiệm</w:t>
      </w:r>
      <w:r w:rsidR="0076636A" w:rsidRPr="001717B0">
        <w:rPr>
          <w:lang w:val="nl-NL"/>
        </w:rPr>
        <w:t xml:space="preserve"> phục vụ giảng dạy của giáo viên, việc học của học sinh.</w:t>
      </w:r>
    </w:p>
    <w:p w:rsidR="00D146DC" w:rsidRPr="001717B0" w:rsidRDefault="000F584D" w:rsidP="001717B0">
      <w:pPr>
        <w:spacing w:before="120" w:after="120"/>
        <w:jc w:val="both"/>
        <w:rPr>
          <w:lang w:val="nl-NL"/>
        </w:rPr>
      </w:pPr>
      <w:r w:rsidRPr="001717B0">
        <w:rPr>
          <w:lang w:val="nl-NL"/>
        </w:rPr>
        <w:t xml:space="preserve">        </w:t>
      </w:r>
      <w:r w:rsidR="0076636A" w:rsidRPr="001717B0">
        <w:rPr>
          <w:lang w:val="nl-NL"/>
        </w:rPr>
        <w:t>- Mạng lan, mạng truyền thông học tập,</w:t>
      </w:r>
      <w:r w:rsidR="00B4050E" w:rsidRPr="001717B0">
        <w:rPr>
          <w:lang w:val="nl-NL"/>
        </w:rPr>
        <w:t xml:space="preserve"> </w:t>
      </w:r>
      <w:r w:rsidR="0076636A" w:rsidRPr="001717B0">
        <w:rPr>
          <w:lang w:val="nl-NL"/>
        </w:rPr>
        <w:t>mạng quản lí nội bộ kết nối với</w:t>
      </w:r>
      <w:r w:rsidR="00B4050E" w:rsidRPr="001717B0">
        <w:rPr>
          <w:lang w:val="nl-NL"/>
        </w:rPr>
        <w:t xml:space="preserve"> </w:t>
      </w:r>
      <w:r w:rsidR="0076636A" w:rsidRPr="001717B0">
        <w:rPr>
          <w:lang w:val="nl-NL"/>
        </w:rPr>
        <w:t>mạng sở ,phòng giáo dục</w:t>
      </w:r>
      <w:r w:rsidR="00D146DC" w:rsidRPr="001717B0">
        <w:rPr>
          <w:lang w:val="nl-NL"/>
        </w:rPr>
        <w:tab/>
      </w:r>
      <w:r w:rsidR="00B4050E" w:rsidRPr="001717B0">
        <w:rPr>
          <w:lang w:val="nl-NL"/>
        </w:rPr>
        <w:t xml:space="preserve"> để học tập trực tuyến và học hợp tác.</w:t>
      </w:r>
    </w:p>
    <w:p w:rsidR="00B4050E" w:rsidRPr="001717B0" w:rsidRDefault="000F584D" w:rsidP="001717B0">
      <w:pPr>
        <w:spacing w:before="120" w:after="120"/>
        <w:jc w:val="both"/>
        <w:outlineLvl w:val="0"/>
        <w:rPr>
          <w:lang w:val="nl-NL"/>
        </w:rPr>
      </w:pPr>
      <w:r w:rsidRPr="001717B0">
        <w:rPr>
          <w:lang w:val="nl-NL"/>
        </w:rPr>
        <w:t xml:space="preserve">        </w:t>
      </w:r>
      <w:r w:rsidR="0098568A" w:rsidRPr="001717B0">
        <w:rPr>
          <w:lang w:val="nl-NL"/>
        </w:rPr>
        <w:t>- Đổi mới cách ra đề, kiểm tra và đánh giá HS</w:t>
      </w:r>
    </w:p>
    <w:p w:rsidR="000711F8" w:rsidRPr="001717B0" w:rsidRDefault="00B4050E" w:rsidP="001717B0">
      <w:pPr>
        <w:spacing w:before="120" w:after="120"/>
        <w:ind w:firstLine="720"/>
        <w:jc w:val="both"/>
        <w:outlineLvl w:val="0"/>
        <w:rPr>
          <w:lang w:val="nl-NL"/>
        </w:rPr>
      </w:pPr>
      <w:r w:rsidRPr="001717B0">
        <w:rPr>
          <w:lang w:val="nl-NL"/>
        </w:rPr>
        <w:t>2</w:t>
      </w:r>
      <w:r w:rsidR="00901F1B" w:rsidRPr="001717B0">
        <w:rPr>
          <w:lang w:val="nl-NL"/>
        </w:rPr>
        <w:t>. Phát triển đội ngũ</w:t>
      </w:r>
    </w:p>
    <w:p w:rsidR="000711F8" w:rsidRPr="001717B0" w:rsidRDefault="000711F8" w:rsidP="001717B0">
      <w:pPr>
        <w:spacing w:before="120" w:after="120"/>
        <w:jc w:val="both"/>
        <w:rPr>
          <w:lang w:val="nl-NL"/>
        </w:rPr>
      </w:pPr>
      <w:r w:rsidRPr="001717B0">
        <w:rPr>
          <w:lang w:val="nl-NL"/>
        </w:rPr>
        <w:t xml:space="preserve">a. Vai trò của đội ngũ đối với sự phát triển trường phổ thông và vai trò của hiệu trưởng trong việc phát triển đội ngũ rất quan trọng, góp phần tạo nên chất lượng cao trong công tác </w:t>
      </w:r>
      <w:r w:rsidR="00F517C6" w:rsidRPr="001717B0">
        <w:rPr>
          <w:lang w:val="nl-NL"/>
        </w:rPr>
        <w:t>giáo dục</w:t>
      </w:r>
      <w:r w:rsidRPr="001717B0">
        <w:rPr>
          <w:lang w:val="nl-NL"/>
        </w:rPr>
        <w:t xml:space="preserve"> của nhà trường. </w:t>
      </w:r>
    </w:p>
    <w:p w:rsidR="000711F8" w:rsidRPr="001717B0" w:rsidRDefault="000711F8" w:rsidP="001717B0">
      <w:pPr>
        <w:spacing w:before="120" w:after="120"/>
        <w:jc w:val="both"/>
        <w:rPr>
          <w:lang w:val="nl-NL"/>
        </w:rPr>
      </w:pPr>
      <w:r w:rsidRPr="001717B0">
        <w:rPr>
          <w:lang w:val="nl-NL"/>
        </w:rPr>
        <w:t>b. Nhữn</w:t>
      </w:r>
      <w:r w:rsidR="00901F1B" w:rsidRPr="001717B0">
        <w:rPr>
          <w:lang w:val="nl-NL"/>
        </w:rPr>
        <w:t>g yêu cầu về chất lượng đội ngũ</w:t>
      </w:r>
    </w:p>
    <w:p w:rsidR="009C6039" w:rsidRPr="001717B0" w:rsidRDefault="00F517C6" w:rsidP="001717B0">
      <w:pPr>
        <w:spacing w:before="120" w:after="120"/>
        <w:jc w:val="both"/>
        <w:rPr>
          <w:lang w:val="nl-NL"/>
        </w:rPr>
      </w:pPr>
      <w:r w:rsidRPr="001717B0">
        <w:rPr>
          <w:lang w:val="nl-NL"/>
        </w:rPr>
        <w:tab/>
        <w:t xml:space="preserve">Xây dựng đội ngũ nhà giáo và cán bộ quản lí </w:t>
      </w:r>
      <w:r w:rsidR="009D5357" w:rsidRPr="001717B0">
        <w:rPr>
          <w:lang w:val="nl-NL"/>
        </w:rPr>
        <w:t>một cách toàn diện theo hướng chuẩn hóa v</w:t>
      </w:r>
      <w:r w:rsidR="00AC7B18" w:rsidRPr="001717B0">
        <w:rPr>
          <w:lang w:val="nl-NL"/>
        </w:rPr>
        <w:t>ừa đáp</w:t>
      </w:r>
      <w:r w:rsidR="009D5357" w:rsidRPr="001717B0">
        <w:rPr>
          <w:lang w:val="nl-NL"/>
        </w:rPr>
        <w:t xml:space="preserve"> ứng yêu cầu trước mắt vừa</w:t>
      </w:r>
      <w:r w:rsidR="00AC7B18" w:rsidRPr="001717B0">
        <w:rPr>
          <w:lang w:val="nl-NL"/>
        </w:rPr>
        <w:t xml:space="preserve"> mang tính chiến lược lâu dài, nhằm thực hiện thành công chiến lược phát triển giáo dục</w:t>
      </w:r>
      <w:r w:rsidR="009D5357" w:rsidRPr="001717B0">
        <w:rPr>
          <w:lang w:val="nl-NL"/>
        </w:rPr>
        <w:t xml:space="preserve"> </w:t>
      </w:r>
      <w:r w:rsidR="00AC7B18" w:rsidRPr="001717B0">
        <w:rPr>
          <w:lang w:val="nl-NL"/>
        </w:rPr>
        <w:t>.Chất lượng đội ngũ tr</w:t>
      </w:r>
      <w:r w:rsidR="009C6039" w:rsidRPr="001717B0">
        <w:rPr>
          <w:lang w:val="nl-NL"/>
        </w:rPr>
        <w:t>ong mỗi nhà trường: đủ về số lượng, hợp lí về cơ cấu,đảm bảo về trình độ đào tạo và có phẩm chất đạo đức, năng lực chuyên môn nghiệp vụ đáp ứng yêu cầu nhiệm vụ.</w:t>
      </w:r>
      <w:r w:rsidR="000711F8" w:rsidRPr="001717B0">
        <w:rPr>
          <w:lang w:val="nl-NL"/>
        </w:rPr>
        <w:tab/>
      </w:r>
    </w:p>
    <w:p w:rsidR="000711F8" w:rsidRPr="001717B0" w:rsidRDefault="000711F8" w:rsidP="001717B0">
      <w:pPr>
        <w:spacing w:before="120" w:after="120"/>
        <w:jc w:val="both"/>
        <w:rPr>
          <w:i/>
          <w:lang w:val="nl-NL"/>
        </w:rPr>
      </w:pPr>
      <w:r w:rsidRPr="001717B0">
        <w:rPr>
          <w:i/>
          <w:lang w:val="nl-NL"/>
        </w:rPr>
        <w:t>* Đối với cán bộ quản lý</w:t>
      </w:r>
    </w:p>
    <w:p w:rsidR="000711F8" w:rsidRPr="001717B0" w:rsidRDefault="000711F8" w:rsidP="001717B0">
      <w:pPr>
        <w:spacing w:before="120" w:after="120"/>
        <w:ind w:firstLine="720"/>
        <w:jc w:val="both"/>
        <w:rPr>
          <w:lang w:val="nl-NL"/>
        </w:rPr>
      </w:pPr>
      <w:r w:rsidRPr="001717B0">
        <w:rPr>
          <w:lang w:val="nl-NL"/>
        </w:rPr>
        <w:t>- Phẩm chất chính trị và nghề nghiệp tốt.</w:t>
      </w:r>
    </w:p>
    <w:p w:rsidR="000711F8" w:rsidRPr="001717B0" w:rsidRDefault="000711F8" w:rsidP="001717B0">
      <w:pPr>
        <w:spacing w:before="120" w:after="120"/>
        <w:ind w:firstLine="720"/>
        <w:jc w:val="both"/>
        <w:rPr>
          <w:lang w:val="nl-NL"/>
        </w:rPr>
      </w:pPr>
      <w:r w:rsidRPr="001717B0">
        <w:rPr>
          <w:lang w:val="nl-NL"/>
        </w:rPr>
        <w:t>- Năng lực chuyên môn và nghiệp vụ sư phạm vững vàng</w:t>
      </w:r>
    </w:p>
    <w:p w:rsidR="000711F8" w:rsidRPr="001717B0" w:rsidRDefault="000711F8" w:rsidP="001717B0">
      <w:pPr>
        <w:spacing w:before="120" w:after="120"/>
        <w:ind w:firstLine="720"/>
        <w:jc w:val="both"/>
        <w:rPr>
          <w:lang w:val="nl-NL"/>
        </w:rPr>
      </w:pPr>
      <w:r w:rsidRPr="001717B0">
        <w:rPr>
          <w:lang w:val="nl-NL"/>
        </w:rPr>
        <w:t>- Năng lực lãnh đạo nhà trường: Nắm bắt kịp thời những chủ trương của ngành, hiểu tình hình kinh tế- xã hội, đất nước, địa phương trong bối cảnh hội nhập, phân tích và dự báo xu thế phát triển của nhà trường. Xây dựng tầm nhìn, sứ mạng và giá trị của nhà trường.... Có bản lĩnh đổi mới, ra quyết định đúng đắn, kịp thời và chịu trách nhiệm về các quyết định đó và làm tốt công tác xã hội hoá.</w:t>
      </w:r>
    </w:p>
    <w:p w:rsidR="000711F8" w:rsidRPr="001717B0" w:rsidRDefault="000711F8" w:rsidP="001717B0">
      <w:pPr>
        <w:spacing w:before="120" w:after="120"/>
        <w:ind w:firstLine="720"/>
        <w:jc w:val="both"/>
        <w:rPr>
          <w:lang w:val="nl-NL"/>
        </w:rPr>
      </w:pPr>
      <w:r w:rsidRPr="001717B0">
        <w:rPr>
          <w:lang w:val="nl-NL"/>
        </w:rPr>
        <w:t xml:space="preserve">- Năng lực quản lí nhà trường khoa học: Tổ chức, xây dựng các kế hoạch hành động, phù hợp với tầm nhìn chiến lược. Xây dựng, tổ chức bộ máy nhà </w:t>
      </w:r>
      <w:r w:rsidRPr="001717B0">
        <w:rPr>
          <w:lang w:val="nl-NL"/>
        </w:rPr>
        <w:lastRenderedPageBreak/>
        <w:t>trường hoạt động hiệu quả. Xây dựng trường học thân thiện, học sinh tích cực; quản lí giáo dục toàn diện thông qua tổ chức các chương trình giáo dục để phát huy tối đa tiềm năng của mỗi học sinh.</w:t>
      </w:r>
    </w:p>
    <w:p w:rsidR="000711F8" w:rsidRPr="001717B0" w:rsidRDefault="000711F8" w:rsidP="001717B0">
      <w:pPr>
        <w:spacing w:before="120" w:after="120"/>
        <w:ind w:firstLine="720"/>
        <w:jc w:val="both"/>
        <w:rPr>
          <w:lang w:val="nl-NL"/>
        </w:rPr>
      </w:pPr>
      <w:r w:rsidRPr="001717B0">
        <w:rPr>
          <w:lang w:val="nl-NL"/>
        </w:rPr>
        <w:t>- Bồi dưỡng</w:t>
      </w:r>
      <w:r w:rsidR="00A9006C" w:rsidRPr="001717B0">
        <w:rPr>
          <w:lang w:val="nl-NL"/>
        </w:rPr>
        <w:t xml:space="preserve"> cá</w:t>
      </w:r>
      <w:r w:rsidRPr="001717B0">
        <w:rPr>
          <w:lang w:val="nl-NL"/>
        </w:rPr>
        <w:t>n bộ giáo viên</w:t>
      </w:r>
      <w:r w:rsidR="00A9006C" w:rsidRPr="001717B0">
        <w:rPr>
          <w:lang w:val="nl-NL"/>
        </w:rPr>
        <w:t xml:space="preserve"> có phẩm chất đạo đức, năng lực chuyên môn tốt để kế cận BGH.</w:t>
      </w:r>
    </w:p>
    <w:p w:rsidR="000711F8" w:rsidRPr="001717B0" w:rsidRDefault="000711F8" w:rsidP="001717B0">
      <w:pPr>
        <w:spacing w:before="120" w:after="120"/>
        <w:jc w:val="both"/>
        <w:rPr>
          <w:i/>
          <w:lang w:val="nl-NL"/>
        </w:rPr>
      </w:pPr>
      <w:r w:rsidRPr="001717B0">
        <w:rPr>
          <w:i/>
          <w:lang w:val="nl-NL"/>
        </w:rPr>
        <w:t>* Đối với giáo viên</w:t>
      </w:r>
    </w:p>
    <w:p w:rsidR="000711F8" w:rsidRPr="001717B0" w:rsidRDefault="000711F8" w:rsidP="001717B0">
      <w:pPr>
        <w:spacing w:before="120" w:after="120"/>
        <w:ind w:firstLine="720"/>
        <w:jc w:val="both"/>
        <w:rPr>
          <w:lang w:val="nl-NL"/>
        </w:rPr>
      </w:pPr>
      <w:r w:rsidRPr="001717B0">
        <w:rPr>
          <w:lang w:val="nl-NL"/>
        </w:rPr>
        <w:t>- Phẩm chất chính trị và đạo đức tốt.</w:t>
      </w:r>
    </w:p>
    <w:p w:rsidR="000711F8" w:rsidRPr="001717B0" w:rsidRDefault="000711F8" w:rsidP="001717B0">
      <w:pPr>
        <w:spacing w:before="120" w:after="120"/>
        <w:ind w:firstLine="720"/>
        <w:jc w:val="both"/>
        <w:rPr>
          <w:lang w:val="nl-NL"/>
        </w:rPr>
      </w:pPr>
      <w:r w:rsidRPr="001717B0">
        <w:rPr>
          <w:lang w:val="nl-NL"/>
        </w:rPr>
        <w:t>- Trình độ chuyên môn đạt chuẩn trở lên.</w:t>
      </w:r>
      <w:r w:rsidR="009351DC" w:rsidRPr="001717B0">
        <w:rPr>
          <w:lang w:val="nl-NL"/>
        </w:rPr>
        <w:t>Nắm vững mục tiêu, nội dung cơ bản của chương trình, có kiến thức chuyên sâu,</w:t>
      </w:r>
      <w:r w:rsidR="006468CB" w:rsidRPr="001717B0">
        <w:rPr>
          <w:lang w:val="nl-NL"/>
        </w:rPr>
        <w:t xml:space="preserve"> </w:t>
      </w:r>
      <w:r w:rsidR="009351DC" w:rsidRPr="001717B0">
        <w:rPr>
          <w:lang w:val="nl-NL"/>
        </w:rPr>
        <w:t>khả năng hệ thống hóa kiến thức</w:t>
      </w:r>
      <w:r w:rsidR="006468CB" w:rsidRPr="001717B0">
        <w:rPr>
          <w:lang w:val="nl-NL"/>
        </w:rPr>
        <w:t xml:space="preserve"> để nâng cao hiệu quả giảng dạy.Phương pháp bộ môn tốt.</w:t>
      </w:r>
    </w:p>
    <w:p w:rsidR="000711F8" w:rsidRPr="001717B0" w:rsidRDefault="000711F8" w:rsidP="001717B0">
      <w:pPr>
        <w:spacing w:before="120" w:after="120"/>
        <w:ind w:firstLine="720"/>
        <w:jc w:val="both"/>
        <w:rPr>
          <w:lang w:val="nl-NL"/>
        </w:rPr>
      </w:pPr>
      <w:r w:rsidRPr="001717B0">
        <w:rPr>
          <w:lang w:val="nl-NL"/>
        </w:rPr>
        <w:t>- Nghiệp vụ sư phạm tốt,</w:t>
      </w:r>
      <w:r w:rsidR="00002FC3" w:rsidRPr="001717B0">
        <w:rPr>
          <w:lang w:val="nl-NL"/>
        </w:rPr>
        <w:t xml:space="preserve"> vận dụng các phương tiện dạy học hiện đại vào giảng dạy đạt kết quả tốt,</w:t>
      </w:r>
      <w:r w:rsidR="006468CB" w:rsidRPr="001717B0">
        <w:rPr>
          <w:lang w:val="nl-NL"/>
        </w:rPr>
        <w:t xml:space="preserve"> kiểm tra và đánh giá chính xác học sinh theo qui định hiện hành.</w:t>
      </w:r>
    </w:p>
    <w:p w:rsidR="000711F8" w:rsidRPr="001717B0" w:rsidRDefault="000711F8" w:rsidP="001717B0">
      <w:pPr>
        <w:spacing w:before="120" w:after="120"/>
        <w:jc w:val="both"/>
        <w:rPr>
          <w:i/>
          <w:lang w:val="nl-NL"/>
        </w:rPr>
      </w:pPr>
      <w:r w:rsidRPr="001717B0">
        <w:rPr>
          <w:i/>
          <w:lang w:val="nl-NL"/>
        </w:rPr>
        <w:t xml:space="preserve">* </w:t>
      </w:r>
      <w:r w:rsidRPr="001717B0">
        <w:rPr>
          <w:b/>
          <w:i/>
          <w:lang w:val="nl-NL"/>
        </w:rPr>
        <w:t>Đối với nhân viên</w:t>
      </w:r>
    </w:p>
    <w:p w:rsidR="00002FC3" w:rsidRPr="001717B0" w:rsidRDefault="00552439" w:rsidP="001717B0">
      <w:pPr>
        <w:spacing w:before="120" w:after="120"/>
        <w:jc w:val="both"/>
        <w:rPr>
          <w:lang w:val="nl-NL"/>
        </w:rPr>
      </w:pPr>
      <w:r w:rsidRPr="001717B0">
        <w:rPr>
          <w:lang w:val="nl-NL"/>
        </w:rPr>
        <w:t xml:space="preserve">         </w:t>
      </w:r>
      <w:r w:rsidR="000711F8" w:rsidRPr="001717B0">
        <w:rPr>
          <w:lang w:val="nl-NL"/>
        </w:rPr>
        <w:t>- Phẩm chất chính trị</w:t>
      </w:r>
      <w:r w:rsidR="00002FC3" w:rsidRPr="001717B0">
        <w:rPr>
          <w:lang w:val="nl-NL"/>
        </w:rPr>
        <w:t>:</w:t>
      </w:r>
    </w:p>
    <w:p w:rsidR="000711F8" w:rsidRPr="001717B0" w:rsidRDefault="00002FC3" w:rsidP="001717B0">
      <w:pPr>
        <w:spacing w:before="120" w:after="120"/>
        <w:ind w:firstLine="720"/>
        <w:jc w:val="both"/>
        <w:rPr>
          <w:lang w:val="nl-NL"/>
        </w:rPr>
      </w:pPr>
      <w:r w:rsidRPr="001717B0">
        <w:rPr>
          <w:lang w:val="nl-NL"/>
        </w:rPr>
        <w:t xml:space="preserve">+ </w:t>
      </w:r>
      <w:r w:rsidR="000F584D" w:rsidRPr="001717B0">
        <w:rPr>
          <w:lang w:val="nl-NL"/>
        </w:rPr>
        <w:t>C</w:t>
      </w:r>
      <w:r w:rsidRPr="001717B0">
        <w:rPr>
          <w:lang w:val="nl-NL"/>
        </w:rPr>
        <w:t xml:space="preserve">hấp </w:t>
      </w:r>
      <w:r w:rsidR="000F584D" w:rsidRPr="001717B0">
        <w:rPr>
          <w:lang w:val="nl-NL"/>
        </w:rPr>
        <w:t xml:space="preserve">hành </w:t>
      </w:r>
      <w:r w:rsidRPr="001717B0">
        <w:rPr>
          <w:lang w:val="nl-NL"/>
        </w:rPr>
        <w:t>tốt chủ trương chính sách của đảng, pháp luật của nhà nước</w:t>
      </w:r>
      <w:r w:rsidR="00A26722" w:rsidRPr="001717B0">
        <w:rPr>
          <w:lang w:val="nl-NL"/>
        </w:rPr>
        <w:t>, thực hiện tốt nghĩa vụ công dân đối với địa phương, ngành</w:t>
      </w:r>
      <w:r w:rsidR="000711F8" w:rsidRPr="001717B0">
        <w:rPr>
          <w:lang w:val="nl-NL"/>
        </w:rPr>
        <w:t xml:space="preserve"> </w:t>
      </w:r>
      <w:r w:rsidR="00A26722" w:rsidRPr="001717B0">
        <w:rPr>
          <w:lang w:val="nl-NL"/>
        </w:rPr>
        <w:t>.</w:t>
      </w:r>
    </w:p>
    <w:p w:rsidR="00A26722" w:rsidRPr="001717B0" w:rsidRDefault="00A26722" w:rsidP="001717B0">
      <w:pPr>
        <w:spacing w:before="120" w:after="120"/>
        <w:ind w:firstLine="720"/>
        <w:jc w:val="both"/>
        <w:rPr>
          <w:lang w:val="nl-NL"/>
        </w:rPr>
      </w:pPr>
      <w:r w:rsidRPr="001717B0">
        <w:rPr>
          <w:lang w:val="nl-NL"/>
        </w:rPr>
        <w:t>+ Có lối sống lành mạnh, trung thực, cần kiệm, liêm chính không hách dịch, cửa quyền.</w:t>
      </w:r>
    </w:p>
    <w:p w:rsidR="00A26722" w:rsidRPr="001717B0" w:rsidRDefault="00A26722" w:rsidP="001717B0">
      <w:pPr>
        <w:spacing w:before="120" w:after="120"/>
        <w:ind w:firstLine="720"/>
        <w:jc w:val="both"/>
        <w:rPr>
          <w:lang w:val="nl-NL"/>
        </w:rPr>
      </w:pPr>
      <w:r w:rsidRPr="001717B0">
        <w:rPr>
          <w:lang w:val="nl-NL"/>
        </w:rPr>
        <w:t>+ Có ý thức tổ chức kỉ luật</w:t>
      </w:r>
      <w:r w:rsidR="007753AC" w:rsidRPr="001717B0">
        <w:rPr>
          <w:lang w:val="nl-NL"/>
        </w:rPr>
        <w:t>, tác phong làm vịêc công nghiệp, khoa học,chấp hành nội quy của trường, bảo vệ tài sản của công,lợi ích của trường.</w:t>
      </w:r>
    </w:p>
    <w:p w:rsidR="007753AC" w:rsidRPr="001717B0" w:rsidRDefault="007753AC" w:rsidP="001717B0">
      <w:pPr>
        <w:spacing w:before="120" w:after="120"/>
        <w:ind w:firstLine="720"/>
        <w:jc w:val="both"/>
        <w:rPr>
          <w:lang w:val="nl-NL"/>
        </w:rPr>
      </w:pPr>
      <w:r w:rsidRPr="001717B0">
        <w:rPr>
          <w:lang w:val="nl-NL"/>
        </w:rPr>
        <w:t>+</w:t>
      </w:r>
      <w:r w:rsidR="000F584D" w:rsidRPr="001717B0">
        <w:rPr>
          <w:lang w:val="nl-NL"/>
        </w:rPr>
        <w:t xml:space="preserve"> </w:t>
      </w:r>
      <w:r w:rsidRPr="001717B0">
        <w:rPr>
          <w:lang w:val="nl-NL"/>
        </w:rPr>
        <w:t>Chuẩn mực trong quan hệ và giao tiếp với mọi người trong quan h</w:t>
      </w:r>
      <w:r w:rsidR="002A6E0E" w:rsidRPr="001717B0">
        <w:rPr>
          <w:lang w:val="nl-NL"/>
        </w:rPr>
        <w:t xml:space="preserve">ệ </w:t>
      </w:r>
      <w:r w:rsidRPr="001717B0">
        <w:rPr>
          <w:lang w:val="nl-NL"/>
        </w:rPr>
        <w:t>công tác</w:t>
      </w:r>
      <w:r w:rsidR="002A6E0E" w:rsidRPr="001717B0">
        <w:rPr>
          <w:lang w:val="nl-NL"/>
        </w:rPr>
        <w:t>.</w:t>
      </w:r>
    </w:p>
    <w:p w:rsidR="000711F8" w:rsidRPr="001717B0" w:rsidRDefault="00552439" w:rsidP="001717B0">
      <w:pPr>
        <w:spacing w:before="120" w:after="120"/>
        <w:jc w:val="both"/>
        <w:rPr>
          <w:lang w:val="nl-NL"/>
        </w:rPr>
      </w:pPr>
      <w:r w:rsidRPr="001717B0">
        <w:rPr>
          <w:lang w:val="nl-NL"/>
        </w:rPr>
        <w:t xml:space="preserve">         </w:t>
      </w:r>
      <w:r w:rsidR="000711F8" w:rsidRPr="001717B0">
        <w:rPr>
          <w:lang w:val="nl-NL"/>
        </w:rPr>
        <w:t>-</w:t>
      </w:r>
      <w:r w:rsidR="000F584D" w:rsidRPr="001717B0">
        <w:rPr>
          <w:lang w:val="nl-NL"/>
        </w:rPr>
        <w:t xml:space="preserve"> </w:t>
      </w:r>
      <w:r w:rsidR="000711F8" w:rsidRPr="001717B0">
        <w:rPr>
          <w:lang w:val="nl-NL"/>
        </w:rPr>
        <w:t>Trình độ chuyên môn đáp ứng yêu cầu công việc được phân công,</w:t>
      </w:r>
      <w:r w:rsidR="006B6D5A" w:rsidRPr="001717B0">
        <w:rPr>
          <w:lang w:val="nl-NL"/>
        </w:rPr>
        <w:t xml:space="preserve"> thường xuyên học tập nâng cao trình độ, trau dồi kiến thức.</w:t>
      </w:r>
    </w:p>
    <w:p w:rsidR="000711F8" w:rsidRPr="001717B0" w:rsidRDefault="00552439" w:rsidP="001717B0">
      <w:pPr>
        <w:spacing w:before="120" w:after="120"/>
        <w:jc w:val="both"/>
        <w:rPr>
          <w:lang w:val="nl-NL"/>
        </w:rPr>
      </w:pPr>
      <w:r w:rsidRPr="001717B0">
        <w:rPr>
          <w:lang w:val="nl-NL"/>
        </w:rPr>
        <w:t xml:space="preserve">         </w:t>
      </w:r>
      <w:r w:rsidR="000711F8" w:rsidRPr="001717B0">
        <w:rPr>
          <w:lang w:val="nl-NL"/>
        </w:rPr>
        <w:t>- Nghiệp vụ: có khả năng tác nghiệp thành thạo trong lĩnh vực chuyên môn.</w:t>
      </w:r>
      <w:r w:rsidR="003D4752" w:rsidRPr="001717B0">
        <w:rPr>
          <w:lang w:val="nl-NL"/>
        </w:rPr>
        <w:t xml:space="preserve"> </w:t>
      </w:r>
      <w:r w:rsidR="006B6D5A" w:rsidRPr="001717B0">
        <w:rPr>
          <w:lang w:val="nl-NL"/>
        </w:rPr>
        <w:t>Chủ động sáng tạo trong công tác</w:t>
      </w:r>
      <w:r w:rsidR="00744097" w:rsidRPr="001717B0">
        <w:rPr>
          <w:lang w:val="nl-NL"/>
        </w:rPr>
        <w:t xml:space="preserve"> phối hợp với các bộ phận liên quan.</w:t>
      </w:r>
    </w:p>
    <w:p w:rsidR="000711F8" w:rsidRPr="001717B0" w:rsidRDefault="000711F8" w:rsidP="001717B0">
      <w:pPr>
        <w:spacing w:before="120" w:after="120"/>
        <w:jc w:val="both"/>
        <w:rPr>
          <w:lang w:val="nl-NL"/>
        </w:rPr>
      </w:pPr>
      <w:r w:rsidRPr="001717B0">
        <w:rPr>
          <w:lang w:val="nl-NL"/>
        </w:rPr>
        <w:t>c. Phát triển đội ngũ vừa là mục tiêu, vừa là động lực phát triển nhà trường</w:t>
      </w:r>
    </w:p>
    <w:p w:rsidR="00207D51" w:rsidRPr="001717B0" w:rsidRDefault="000F584D" w:rsidP="001717B0">
      <w:pPr>
        <w:spacing w:before="120" w:after="120"/>
        <w:jc w:val="both"/>
        <w:rPr>
          <w:lang w:val="nl-NL"/>
        </w:rPr>
      </w:pPr>
      <w:r w:rsidRPr="001717B0">
        <w:rPr>
          <w:lang w:val="nl-NL"/>
        </w:rPr>
        <w:t xml:space="preserve">         </w:t>
      </w:r>
      <w:r w:rsidR="000711F8" w:rsidRPr="001717B0">
        <w:rPr>
          <w:lang w:val="nl-NL"/>
        </w:rPr>
        <w:t>- Lập</w:t>
      </w:r>
      <w:r w:rsidR="00207D51" w:rsidRPr="001717B0">
        <w:rPr>
          <w:lang w:val="nl-NL"/>
        </w:rPr>
        <w:t xml:space="preserve"> kế hoạch phát triển đội ngũ</w:t>
      </w:r>
    </w:p>
    <w:p w:rsidR="000711F8" w:rsidRPr="001717B0" w:rsidRDefault="00207D51" w:rsidP="001717B0">
      <w:pPr>
        <w:spacing w:before="120" w:after="120"/>
        <w:ind w:left="720"/>
        <w:jc w:val="both"/>
        <w:rPr>
          <w:lang w:val="nl-NL"/>
        </w:rPr>
      </w:pPr>
      <w:r w:rsidRPr="001717B0">
        <w:rPr>
          <w:lang w:val="nl-NL"/>
        </w:rPr>
        <w:t>+</w:t>
      </w:r>
      <w:r w:rsidR="000711F8" w:rsidRPr="001717B0">
        <w:rPr>
          <w:lang w:val="nl-NL"/>
        </w:rPr>
        <w:t xml:space="preserve"> </w:t>
      </w:r>
      <w:r w:rsidR="000F584D" w:rsidRPr="001717B0">
        <w:rPr>
          <w:lang w:val="nl-NL"/>
        </w:rPr>
        <w:t>Q</w:t>
      </w:r>
      <w:r w:rsidR="000711F8" w:rsidRPr="001717B0">
        <w:rPr>
          <w:lang w:val="nl-NL"/>
        </w:rPr>
        <w:t>ui hoạch phát triển đội ngũ</w:t>
      </w:r>
      <w:r w:rsidR="00744097" w:rsidRPr="001717B0">
        <w:rPr>
          <w:lang w:val="nl-NL"/>
        </w:rPr>
        <w:t>:</w:t>
      </w:r>
      <w:r w:rsidRPr="001717B0">
        <w:rPr>
          <w:lang w:val="nl-NL"/>
        </w:rPr>
        <w:t xml:space="preserve"> số lượng, môn, độ tuổi, chất lượng</w:t>
      </w:r>
      <w:r w:rsidR="002A6E0E" w:rsidRPr="001717B0">
        <w:rPr>
          <w:lang w:val="nl-NL"/>
        </w:rPr>
        <w:t xml:space="preserve">, </w:t>
      </w:r>
      <w:r w:rsidR="008F4D61" w:rsidRPr="001717B0">
        <w:rPr>
          <w:lang w:val="nl-NL"/>
        </w:rPr>
        <w:t>t</w:t>
      </w:r>
      <w:r w:rsidR="002A6E0E" w:rsidRPr="001717B0">
        <w:rPr>
          <w:lang w:val="nl-NL"/>
        </w:rPr>
        <w:t>rình độ đào tạo.</w:t>
      </w:r>
    </w:p>
    <w:p w:rsidR="002A6E0E" w:rsidRPr="001717B0" w:rsidRDefault="002A6E0E" w:rsidP="001717B0">
      <w:pPr>
        <w:spacing w:before="120" w:after="120"/>
        <w:ind w:left="720"/>
        <w:jc w:val="both"/>
        <w:rPr>
          <w:lang w:val="nl-NL"/>
        </w:rPr>
      </w:pPr>
      <w:r w:rsidRPr="001717B0">
        <w:rPr>
          <w:lang w:val="nl-NL"/>
        </w:rPr>
        <w:t>+ Kế hoạch tuyển dụng, sử dụng,đánh giá,bồi dưỡng và thực hiện chế độ chính sách đối với đội ngũ.</w:t>
      </w:r>
    </w:p>
    <w:p w:rsidR="000711F8" w:rsidRPr="001717B0" w:rsidRDefault="000F584D" w:rsidP="001717B0">
      <w:pPr>
        <w:spacing w:before="120" w:after="120"/>
        <w:jc w:val="both"/>
        <w:rPr>
          <w:lang w:val="nl-NL"/>
        </w:rPr>
      </w:pPr>
      <w:r w:rsidRPr="001717B0">
        <w:rPr>
          <w:lang w:val="nl-NL"/>
        </w:rPr>
        <w:t xml:space="preserve">         </w:t>
      </w:r>
      <w:r w:rsidR="000711F8" w:rsidRPr="001717B0">
        <w:rPr>
          <w:lang w:val="nl-NL"/>
        </w:rPr>
        <w:t>- Xây dựng nhà trường thành tổ chức học tập, lãnh đạo thực hiện các hoạt động bồi dưỡng định kì</w:t>
      </w:r>
      <w:r w:rsidR="00863901" w:rsidRPr="001717B0">
        <w:rPr>
          <w:lang w:val="nl-NL"/>
        </w:rPr>
        <w:t xml:space="preserve"> bồi dưỡng thường xuyên trong hè</w:t>
      </w:r>
      <w:r w:rsidR="000711F8" w:rsidRPr="001717B0">
        <w:rPr>
          <w:lang w:val="nl-NL"/>
        </w:rPr>
        <w:t xml:space="preserve">, </w:t>
      </w:r>
      <w:r w:rsidR="00863901" w:rsidRPr="001717B0">
        <w:rPr>
          <w:lang w:val="nl-NL"/>
        </w:rPr>
        <w:t xml:space="preserve">bồi dưỡng chuyên đề, bồi dưỡng chương trình sách giáo khoa, </w:t>
      </w:r>
      <w:r w:rsidR="000711F8" w:rsidRPr="001717B0">
        <w:rPr>
          <w:lang w:val="nl-NL"/>
        </w:rPr>
        <w:t>lãnh đạo quá trình tự học tự bồi dưỡng.</w:t>
      </w:r>
    </w:p>
    <w:p w:rsidR="000711F8" w:rsidRPr="001717B0" w:rsidRDefault="000F584D" w:rsidP="001717B0">
      <w:pPr>
        <w:spacing w:before="120" w:after="120"/>
        <w:jc w:val="both"/>
        <w:rPr>
          <w:lang w:val="nl-NL"/>
        </w:rPr>
      </w:pPr>
      <w:r w:rsidRPr="001717B0">
        <w:rPr>
          <w:lang w:val="nl-NL"/>
        </w:rPr>
        <w:t xml:space="preserve">         </w:t>
      </w:r>
      <w:r w:rsidR="000711F8" w:rsidRPr="001717B0">
        <w:rPr>
          <w:lang w:val="nl-NL"/>
        </w:rPr>
        <w:t>- Hỗ trợ chuyên môn và phát triển nhân cách cho giáo viên.</w:t>
      </w:r>
    </w:p>
    <w:p w:rsidR="000711F8" w:rsidRPr="001717B0" w:rsidRDefault="000F584D" w:rsidP="001717B0">
      <w:pPr>
        <w:spacing w:before="120" w:after="120"/>
        <w:jc w:val="both"/>
        <w:rPr>
          <w:lang w:val="nl-NL"/>
        </w:rPr>
      </w:pPr>
      <w:r w:rsidRPr="001717B0">
        <w:rPr>
          <w:lang w:val="nl-NL"/>
        </w:rPr>
        <w:lastRenderedPageBreak/>
        <w:t xml:space="preserve">         </w:t>
      </w:r>
      <w:r w:rsidR="000711F8" w:rsidRPr="001717B0">
        <w:rPr>
          <w:lang w:val="nl-NL"/>
        </w:rPr>
        <w:t>-</w:t>
      </w:r>
      <w:r w:rsidRPr="001717B0">
        <w:rPr>
          <w:lang w:val="nl-NL"/>
        </w:rPr>
        <w:t xml:space="preserve"> </w:t>
      </w:r>
      <w:r w:rsidR="000711F8" w:rsidRPr="001717B0">
        <w:rPr>
          <w:lang w:val="nl-NL"/>
        </w:rPr>
        <w:t>Giáo dục đạo đức nghề nghiệp,</w:t>
      </w:r>
      <w:r w:rsidR="00863901" w:rsidRPr="001717B0">
        <w:rPr>
          <w:lang w:val="nl-NL"/>
        </w:rPr>
        <w:t xml:space="preserve"> </w:t>
      </w:r>
      <w:r w:rsidR="000711F8" w:rsidRPr="001717B0">
        <w:rPr>
          <w:lang w:val="nl-NL"/>
        </w:rPr>
        <w:t>thu hút giáo viên có chất lượng làm việc cho trường,</w:t>
      </w:r>
      <w:r w:rsidR="00863901" w:rsidRPr="001717B0">
        <w:rPr>
          <w:lang w:val="nl-NL"/>
        </w:rPr>
        <w:t xml:space="preserve"> </w:t>
      </w:r>
      <w:r w:rsidR="000711F8" w:rsidRPr="001717B0">
        <w:rPr>
          <w:lang w:val="nl-NL"/>
        </w:rPr>
        <w:t>xây dựng môi trường phát triển cá nhân.</w:t>
      </w:r>
    </w:p>
    <w:p w:rsidR="008358A9" w:rsidRPr="001717B0" w:rsidRDefault="008358A9" w:rsidP="001717B0">
      <w:pPr>
        <w:spacing w:before="120" w:after="120"/>
        <w:ind w:firstLine="720"/>
        <w:jc w:val="both"/>
        <w:outlineLvl w:val="0"/>
        <w:rPr>
          <w:lang w:val="nl-NL"/>
        </w:rPr>
      </w:pPr>
      <w:r w:rsidRPr="001717B0">
        <w:rPr>
          <w:lang w:val="nl-NL"/>
        </w:rPr>
        <w:t>3.</w:t>
      </w:r>
      <w:r w:rsidR="00162FC5" w:rsidRPr="001717B0">
        <w:rPr>
          <w:lang w:val="nl-NL"/>
        </w:rPr>
        <w:t xml:space="preserve"> </w:t>
      </w:r>
      <w:r w:rsidRPr="001717B0">
        <w:rPr>
          <w:lang w:val="nl-NL"/>
        </w:rPr>
        <w:t>Cơ sở vật chất,</w:t>
      </w:r>
      <w:r w:rsidR="00625328" w:rsidRPr="001717B0">
        <w:rPr>
          <w:lang w:val="nl-NL"/>
        </w:rPr>
        <w:t xml:space="preserve"> </w:t>
      </w:r>
      <w:r w:rsidRPr="001717B0">
        <w:rPr>
          <w:lang w:val="nl-NL"/>
        </w:rPr>
        <w:t>thiết bị,</w:t>
      </w:r>
      <w:r w:rsidR="00625328" w:rsidRPr="001717B0">
        <w:rPr>
          <w:lang w:val="nl-NL"/>
        </w:rPr>
        <w:t xml:space="preserve"> </w:t>
      </w:r>
      <w:r w:rsidRPr="001717B0">
        <w:rPr>
          <w:lang w:val="nl-NL"/>
        </w:rPr>
        <w:t>công nghệ</w:t>
      </w:r>
    </w:p>
    <w:p w:rsidR="00575FBF" w:rsidRPr="001717B0" w:rsidRDefault="00575FBF" w:rsidP="001717B0">
      <w:pPr>
        <w:spacing w:before="120" w:after="120"/>
        <w:jc w:val="both"/>
        <w:rPr>
          <w:lang w:val="nl-NL"/>
        </w:rPr>
      </w:pPr>
      <w:r w:rsidRPr="001717B0">
        <w:rPr>
          <w:lang w:val="nl-NL"/>
        </w:rPr>
        <w:tab/>
      </w:r>
      <w:r w:rsidR="008F4D61" w:rsidRPr="001717B0">
        <w:rPr>
          <w:lang w:val="nl-NL"/>
        </w:rPr>
        <w:t xml:space="preserve">- </w:t>
      </w:r>
      <w:r w:rsidRPr="001717B0">
        <w:rPr>
          <w:lang w:val="nl-NL"/>
        </w:rPr>
        <w:t>Làm tốt công tác xã hội hoá,</w:t>
      </w:r>
      <w:r w:rsidR="00625328" w:rsidRPr="001717B0">
        <w:rPr>
          <w:lang w:val="nl-NL"/>
        </w:rPr>
        <w:t xml:space="preserve"> </w:t>
      </w:r>
      <w:r w:rsidRPr="001717B0">
        <w:rPr>
          <w:lang w:val="nl-NL"/>
        </w:rPr>
        <w:t>đầu tư cơ sở vật chất,</w:t>
      </w:r>
      <w:r w:rsidR="00625328" w:rsidRPr="001717B0">
        <w:rPr>
          <w:lang w:val="nl-NL"/>
        </w:rPr>
        <w:t xml:space="preserve"> </w:t>
      </w:r>
      <w:r w:rsidRPr="001717B0">
        <w:rPr>
          <w:lang w:val="nl-NL"/>
        </w:rPr>
        <w:t>trang thiết bị dạy học</w:t>
      </w:r>
      <w:r w:rsidR="00644DF3" w:rsidRPr="001717B0">
        <w:rPr>
          <w:lang w:val="nl-NL"/>
        </w:rPr>
        <w:t>,</w:t>
      </w:r>
      <w:r w:rsidR="00625328" w:rsidRPr="001717B0">
        <w:rPr>
          <w:lang w:val="nl-NL"/>
        </w:rPr>
        <w:t xml:space="preserve"> </w:t>
      </w:r>
      <w:r w:rsidR="00644DF3" w:rsidRPr="001717B0">
        <w:rPr>
          <w:lang w:val="nl-NL"/>
        </w:rPr>
        <w:t>công nghệ thông tin phục vụ dạy và học.</w:t>
      </w:r>
      <w:r w:rsidR="00F053D1" w:rsidRPr="001717B0">
        <w:rPr>
          <w:lang w:val="nl-NL"/>
        </w:rPr>
        <w:t xml:space="preserve"> </w:t>
      </w:r>
      <w:r w:rsidR="0085177B" w:rsidRPr="001717B0">
        <w:rPr>
          <w:lang w:val="nl-NL"/>
        </w:rPr>
        <w:t>Nguồn lực vật chất của nhà trường là toàn bộ cơ sở vật chất với tất cả các phương tiện vật chất được sử dụng để thực hiện</w:t>
      </w:r>
      <w:r w:rsidR="00F053D1" w:rsidRPr="001717B0">
        <w:rPr>
          <w:lang w:val="nl-NL"/>
        </w:rPr>
        <w:t xml:space="preserve"> mục tiêu của nhà trường: Đất đai, tài sản, trang thiết bị, công cụ dụng cụ</w:t>
      </w:r>
      <w:r w:rsidR="003062B0" w:rsidRPr="001717B0">
        <w:rPr>
          <w:lang w:val="nl-NL"/>
        </w:rPr>
        <w:t xml:space="preserve">( Hữu hình </w:t>
      </w:r>
      <w:r w:rsidR="00F053D1" w:rsidRPr="001717B0">
        <w:rPr>
          <w:lang w:val="nl-NL"/>
        </w:rPr>
        <w:t>) và phần mềm, bản quyền sáng chế, danh tiếng, uy tín( vô hình) của trường</w:t>
      </w:r>
      <w:r w:rsidR="00AE1300" w:rsidRPr="001717B0">
        <w:rPr>
          <w:lang w:val="nl-NL"/>
        </w:rPr>
        <w:t>. Cái lõi của cơ sở vật chất chính là các thiết bị dạy học.</w:t>
      </w:r>
    </w:p>
    <w:p w:rsidR="008D4332" w:rsidRPr="001717B0" w:rsidRDefault="008D4332" w:rsidP="001717B0">
      <w:pPr>
        <w:spacing w:before="120" w:after="120"/>
        <w:jc w:val="both"/>
        <w:rPr>
          <w:lang w:val="nl-NL"/>
        </w:rPr>
      </w:pPr>
      <w:r w:rsidRPr="001717B0">
        <w:rPr>
          <w:lang w:val="nl-NL"/>
        </w:rPr>
        <w:tab/>
      </w:r>
      <w:r w:rsidR="008F4D61" w:rsidRPr="001717B0">
        <w:rPr>
          <w:lang w:val="nl-NL"/>
        </w:rPr>
        <w:t xml:space="preserve">- </w:t>
      </w:r>
      <w:r w:rsidRPr="001717B0">
        <w:rPr>
          <w:lang w:val="nl-NL"/>
        </w:rPr>
        <w:t>Cơ sở vật chất quyết định năng suất lao động và hiệu quả các hoạt động của các trường phổ thông.</w:t>
      </w:r>
    </w:p>
    <w:p w:rsidR="00625328" w:rsidRPr="001717B0" w:rsidRDefault="00625328" w:rsidP="001717B0">
      <w:pPr>
        <w:spacing w:before="120" w:after="120"/>
        <w:ind w:firstLine="720"/>
        <w:jc w:val="both"/>
        <w:outlineLvl w:val="0"/>
        <w:rPr>
          <w:lang w:val="nl-NL"/>
        </w:rPr>
      </w:pPr>
      <w:r w:rsidRPr="001717B0">
        <w:rPr>
          <w:lang w:val="nl-NL"/>
        </w:rPr>
        <w:t xml:space="preserve">4. </w:t>
      </w:r>
      <w:r w:rsidR="00BE4948" w:rsidRPr="001717B0">
        <w:rPr>
          <w:lang w:val="nl-NL"/>
        </w:rPr>
        <w:t>Nguồn lực tài chính</w:t>
      </w:r>
    </w:p>
    <w:p w:rsidR="003062B0" w:rsidRPr="001717B0" w:rsidRDefault="008F4D61" w:rsidP="001717B0">
      <w:pPr>
        <w:spacing w:before="120" w:after="120"/>
        <w:ind w:firstLine="720"/>
        <w:jc w:val="both"/>
        <w:rPr>
          <w:lang w:val="nl-NL"/>
        </w:rPr>
      </w:pPr>
      <w:r w:rsidRPr="001717B0">
        <w:rPr>
          <w:lang w:val="nl-NL"/>
        </w:rPr>
        <w:t xml:space="preserve">- </w:t>
      </w:r>
      <w:r w:rsidR="003062B0" w:rsidRPr="001717B0">
        <w:rPr>
          <w:lang w:val="nl-NL"/>
        </w:rPr>
        <w:t>Ngân sách nhà nước là toàn bộ các khoản thu,</w:t>
      </w:r>
      <w:r w:rsidR="0096571C" w:rsidRPr="001717B0">
        <w:rPr>
          <w:lang w:val="nl-NL"/>
        </w:rPr>
        <w:t xml:space="preserve"> </w:t>
      </w:r>
      <w:r w:rsidR="003062B0" w:rsidRPr="001717B0">
        <w:rPr>
          <w:lang w:val="nl-NL"/>
        </w:rPr>
        <w:t>chi, trong dự toán được cơ quan nhà nước có thẩm quyền</w:t>
      </w:r>
      <w:r w:rsidR="0096571C" w:rsidRPr="001717B0">
        <w:rPr>
          <w:lang w:val="nl-NL"/>
        </w:rPr>
        <w:t xml:space="preserve"> quyết định và giao thực hiện để đảm bảo thực hiện các chức năng, nhiệm vụ của trường. Nguồn tài chính ngoài ngân sách là tất cả các yếu tố</w:t>
      </w:r>
      <w:r w:rsidR="009E7B0F" w:rsidRPr="001717B0">
        <w:rPr>
          <w:lang w:val="nl-NL"/>
        </w:rPr>
        <w:t xml:space="preserve"> về nguồn vốn tiền tệ mà nhà nước cho phép các nhà trường được huy động trực tiếp trong khuôn khổ thực hiện xã hội hóa nhằm bảo đảm nguồn tài chính cho trường được sử dụng theo chế độ qui định để thực hiện mục tiêu của nhà trường.</w:t>
      </w:r>
    </w:p>
    <w:p w:rsidR="00644DF3" w:rsidRPr="001717B0" w:rsidRDefault="008F4D61" w:rsidP="001717B0">
      <w:pPr>
        <w:spacing w:before="120" w:after="120"/>
        <w:ind w:firstLine="720"/>
        <w:jc w:val="both"/>
        <w:rPr>
          <w:lang w:val="nl-NL"/>
        </w:rPr>
      </w:pPr>
      <w:r w:rsidRPr="001717B0">
        <w:rPr>
          <w:lang w:val="nl-NL"/>
        </w:rPr>
        <w:t xml:space="preserve">- </w:t>
      </w:r>
      <w:r w:rsidR="00625328" w:rsidRPr="001717B0">
        <w:rPr>
          <w:lang w:val="nl-NL"/>
        </w:rPr>
        <w:t>X</w:t>
      </w:r>
      <w:r w:rsidR="00BE4948" w:rsidRPr="001717B0">
        <w:rPr>
          <w:lang w:val="nl-NL"/>
        </w:rPr>
        <w:t>ây dựng qui chế chi tiêu nội bộ phù hợp,</w:t>
      </w:r>
      <w:r w:rsidR="00625328" w:rsidRPr="001717B0">
        <w:rPr>
          <w:lang w:val="nl-NL"/>
        </w:rPr>
        <w:t xml:space="preserve"> </w:t>
      </w:r>
      <w:r w:rsidR="00BE4948" w:rsidRPr="001717B0">
        <w:rPr>
          <w:lang w:val="nl-NL"/>
        </w:rPr>
        <w:t>khoa học,</w:t>
      </w:r>
      <w:r w:rsidR="00625328" w:rsidRPr="001717B0">
        <w:rPr>
          <w:lang w:val="nl-NL"/>
        </w:rPr>
        <w:t xml:space="preserve"> </w:t>
      </w:r>
      <w:r w:rsidR="00BE4948" w:rsidRPr="001717B0">
        <w:rPr>
          <w:lang w:val="nl-NL"/>
        </w:rPr>
        <w:t>sử dụng hiệu quả nguồn vốn ngân sách cấp</w:t>
      </w:r>
      <w:r w:rsidR="00625328" w:rsidRPr="001717B0">
        <w:rPr>
          <w:lang w:val="nl-NL"/>
        </w:rPr>
        <w:t xml:space="preserve"> và nguồn kinh phí do Hội phụ huynh ủng hộ</w:t>
      </w:r>
      <w:r w:rsidR="00BE4948" w:rsidRPr="001717B0">
        <w:rPr>
          <w:lang w:val="nl-NL"/>
        </w:rPr>
        <w:t>.</w:t>
      </w:r>
    </w:p>
    <w:p w:rsidR="00965F13" w:rsidRPr="001717B0" w:rsidRDefault="00965F13" w:rsidP="001717B0">
      <w:pPr>
        <w:spacing w:before="120" w:after="120"/>
        <w:ind w:firstLine="720"/>
        <w:jc w:val="both"/>
        <w:rPr>
          <w:lang w:val="nl-NL"/>
        </w:rPr>
      </w:pPr>
      <w:r w:rsidRPr="001717B0">
        <w:rPr>
          <w:lang w:val="nl-NL"/>
        </w:rPr>
        <w:t>- Sử dụng tiết kiệm, hiệu quả các nguồn lực</w:t>
      </w:r>
      <w:r w:rsidR="000B3044" w:rsidRPr="001717B0">
        <w:rPr>
          <w:lang w:val="nl-NL"/>
        </w:rPr>
        <w:t>: Sắp xếp bộ máy gọn nhẹ, đồng bộ nhân lực với tổ chức thông tin khoa học.Tiêt kiệm các khoản chi dịch vụ công(Điện nước, lao công, điện thoại..), vật tư văn phòng, chi phí hội họp, chi thuê mướn, tiếp tân khánh tiết</w:t>
      </w:r>
      <w:r w:rsidR="0052603A" w:rsidRPr="001717B0">
        <w:rPr>
          <w:lang w:val="nl-NL"/>
        </w:rPr>
        <w:t>( Tránh lãng phí) thực hiện khoán chi hành chính.</w:t>
      </w:r>
    </w:p>
    <w:p w:rsidR="0052603A" w:rsidRPr="001717B0" w:rsidRDefault="0052603A" w:rsidP="001717B0">
      <w:pPr>
        <w:spacing w:before="120" w:after="120"/>
        <w:ind w:firstLine="720"/>
        <w:jc w:val="both"/>
        <w:rPr>
          <w:lang w:val="nl-NL"/>
        </w:rPr>
      </w:pPr>
      <w:r w:rsidRPr="001717B0">
        <w:rPr>
          <w:lang w:val="nl-NL"/>
        </w:rPr>
        <w:t>- Quản lí các nguồn lực công khai, minh bạch.</w:t>
      </w:r>
    </w:p>
    <w:p w:rsidR="0052603A" w:rsidRPr="001717B0" w:rsidRDefault="0052603A" w:rsidP="001717B0">
      <w:pPr>
        <w:spacing w:before="120" w:after="120"/>
        <w:ind w:firstLine="720"/>
        <w:jc w:val="both"/>
        <w:rPr>
          <w:lang w:val="nl-NL"/>
        </w:rPr>
      </w:pPr>
      <w:r w:rsidRPr="001717B0">
        <w:rPr>
          <w:lang w:val="nl-NL"/>
        </w:rPr>
        <w:t>- Mở rộng hoạt động cho các đoàn thể trong nhà trường</w:t>
      </w:r>
      <w:r w:rsidR="00DA470C" w:rsidRPr="001717B0">
        <w:rPr>
          <w:lang w:val="nl-NL"/>
        </w:rPr>
        <w:t xml:space="preserve"> để có nguồn kinh phí cho hoạt động dạy và học.</w:t>
      </w:r>
    </w:p>
    <w:p w:rsidR="00BE4948" w:rsidRPr="001717B0" w:rsidRDefault="00DC7373" w:rsidP="001717B0">
      <w:pPr>
        <w:spacing w:before="120" w:after="120"/>
        <w:ind w:firstLine="720"/>
        <w:jc w:val="both"/>
        <w:outlineLvl w:val="0"/>
        <w:rPr>
          <w:lang w:val="nl-NL"/>
        </w:rPr>
      </w:pPr>
      <w:r w:rsidRPr="001717B0">
        <w:rPr>
          <w:lang w:val="nl-NL"/>
        </w:rPr>
        <w:t xml:space="preserve">5. </w:t>
      </w:r>
      <w:r w:rsidR="00901F1B" w:rsidRPr="001717B0">
        <w:rPr>
          <w:lang w:val="nl-NL"/>
        </w:rPr>
        <w:t>Hệ thống thông tin</w:t>
      </w:r>
    </w:p>
    <w:p w:rsidR="0039326E" w:rsidRPr="001717B0" w:rsidRDefault="0039326E" w:rsidP="001717B0">
      <w:pPr>
        <w:spacing w:before="120" w:after="120"/>
        <w:jc w:val="both"/>
        <w:rPr>
          <w:lang w:val="nl-NL"/>
        </w:rPr>
      </w:pPr>
      <w:r w:rsidRPr="001717B0">
        <w:rPr>
          <w:b/>
          <w:lang w:val="nl-NL"/>
        </w:rPr>
        <w:tab/>
      </w:r>
      <w:r w:rsidR="008F4D61" w:rsidRPr="001717B0">
        <w:rPr>
          <w:b/>
          <w:lang w:val="nl-NL"/>
        </w:rPr>
        <w:t xml:space="preserve">- </w:t>
      </w:r>
      <w:r w:rsidRPr="001717B0">
        <w:rPr>
          <w:lang w:val="nl-NL"/>
        </w:rPr>
        <w:t>Những dữ liệu được phân tích và xử lí để phục vụ cho việc ra quyết định hoặc giải quyết các nhiệm vụ nhằm phát triển của nhà trường. Hệ thống thông tin được tổ chức khoa học</w:t>
      </w:r>
      <w:r w:rsidR="00AB295A" w:rsidRPr="001717B0">
        <w:rPr>
          <w:lang w:val="nl-NL"/>
        </w:rPr>
        <w:t xml:space="preserve"> sẽ làm thay đổi cách thức hoạt động của nhà trường. Làm cho cơ cấu của nhà trường trở lên tinh giản, linh hoạt, giúp cho việc truy tìm thông tin cần thiê</w:t>
      </w:r>
      <w:r w:rsidR="00F43E25" w:rsidRPr="001717B0">
        <w:rPr>
          <w:lang w:val="nl-NL"/>
        </w:rPr>
        <w:t xml:space="preserve">t </w:t>
      </w:r>
      <w:r w:rsidR="00AB295A" w:rsidRPr="001717B0">
        <w:rPr>
          <w:lang w:val="nl-NL"/>
        </w:rPr>
        <w:t xml:space="preserve">trong khoảng thời gian và chi phí hợp lí. </w:t>
      </w:r>
    </w:p>
    <w:p w:rsidR="0039326E" w:rsidRPr="001717B0" w:rsidRDefault="00AB295A" w:rsidP="001717B0">
      <w:pPr>
        <w:spacing w:before="120" w:after="120"/>
        <w:jc w:val="both"/>
        <w:rPr>
          <w:b/>
          <w:lang w:val="nl-NL"/>
        </w:rPr>
      </w:pPr>
      <w:r w:rsidRPr="001717B0">
        <w:rPr>
          <w:lang w:val="nl-NL"/>
        </w:rPr>
        <w:tab/>
      </w:r>
      <w:r w:rsidR="008F4D61" w:rsidRPr="001717B0">
        <w:rPr>
          <w:lang w:val="nl-NL"/>
        </w:rPr>
        <w:t xml:space="preserve">- </w:t>
      </w:r>
      <w:r w:rsidRPr="001717B0">
        <w:rPr>
          <w:lang w:val="nl-NL"/>
        </w:rPr>
        <w:t>Thông tin và hệ thống thông tin rất quan trọng</w:t>
      </w:r>
      <w:r w:rsidR="006627E7" w:rsidRPr="001717B0">
        <w:rPr>
          <w:lang w:val="nl-NL"/>
        </w:rPr>
        <w:t xml:space="preserve"> </w:t>
      </w:r>
      <w:r w:rsidR="00BB23EC" w:rsidRPr="001717B0">
        <w:rPr>
          <w:lang w:val="nl-NL"/>
        </w:rPr>
        <w:t>đối</w:t>
      </w:r>
      <w:r w:rsidR="006627E7" w:rsidRPr="001717B0">
        <w:rPr>
          <w:lang w:val="nl-NL"/>
        </w:rPr>
        <w:t xml:space="preserve"> với nhà trường Có thể nói</w:t>
      </w:r>
      <w:r w:rsidR="00BB23EC" w:rsidRPr="001717B0">
        <w:rPr>
          <w:lang w:val="nl-NL"/>
        </w:rPr>
        <w:t>: Nếu coi trường như một cơ thể sống thì thông tin là máu và hệ thống đảm bảo thông tin hai chiều là hệ thần kinh của nó”.Thông tin vừa là yếu tố đầu vào</w:t>
      </w:r>
      <w:r w:rsidR="00F43E25" w:rsidRPr="001717B0">
        <w:rPr>
          <w:lang w:val="nl-NL"/>
        </w:rPr>
        <w:t xml:space="preserve"> không thể thiếu được đối với bất kì trường nào, vừa là nguồn dự trữ tiềm năng cho nhà trường.</w:t>
      </w:r>
    </w:p>
    <w:p w:rsidR="00BE4948" w:rsidRPr="001717B0" w:rsidRDefault="00BE4948" w:rsidP="001717B0">
      <w:pPr>
        <w:spacing w:before="120" w:after="120"/>
        <w:jc w:val="both"/>
        <w:rPr>
          <w:lang w:val="nl-NL"/>
        </w:rPr>
      </w:pPr>
      <w:r w:rsidRPr="001717B0">
        <w:rPr>
          <w:lang w:val="nl-NL"/>
        </w:rPr>
        <w:lastRenderedPageBreak/>
        <w:tab/>
      </w:r>
      <w:r w:rsidR="008F4D61" w:rsidRPr="001717B0">
        <w:rPr>
          <w:lang w:val="nl-NL"/>
        </w:rPr>
        <w:t xml:space="preserve">- </w:t>
      </w:r>
      <w:r w:rsidR="00000761" w:rsidRPr="001717B0">
        <w:rPr>
          <w:lang w:val="nl-NL"/>
        </w:rPr>
        <w:t>T</w:t>
      </w:r>
      <w:r w:rsidR="00635826" w:rsidRPr="001717B0">
        <w:rPr>
          <w:lang w:val="nl-NL"/>
        </w:rPr>
        <w:t>ạo điều kiện cho cán bộ giáo viên học tập,</w:t>
      </w:r>
      <w:r w:rsidR="00B6305D" w:rsidRPr="001717B0">
        <w:rPr>
          <w:lang w:val="nl-NL"/>
        </w:rPr>
        <w:t xml:space="preserve"> </w:t>
      </w:r>
      <w:r w:rsidR="00635826" w:rsidRPr="001717B0">
        <w:rPr>
          <w:lang w:val="nl-NL"/>
        </w:rPr>
        <w:t>bồi dưỡng về tin học,</w:t>
      </w:r>
      <w:r w:rsidR="00000761" w:rsidRPr="001717B0">
        <w:rPr>
          <w:lang w:val="nl-NL"/>
        </w:rPr>
        <w:t xml:space="preserve"> </w:t>
      </w:r>
      <w:r w:rsidR="00635826" w:rsidRPr="001717B0">
        <w:rPr>
          <w:lang w:val="nl-NL"/>
        </w:rPr>
        <w:t>mua các phần mềm về quản lí,</w:t>
      </w:r>
      <w:r w:rsidR="00000761" w:rsidRPr="001717B0">
        <w:rPr>
          <w:lang w:val="nl-NL"/>
        </w:rPr>
        <w:t xml:space="preserve"> </w:t>
      </w:r>
      <w:r w:rsidR="00635826" w:rsidRPr="001717B0">
        <w:rPr>
          <w:lang w:val="nl-NL"/>
        </w:rPr>
        <w:t>giảng dạy</w:t>
      </w:r>
      <w:r w:rsidR="00000761" w:rsidRPr="001717B0">
        <w:rPr>
          <w:lang w:val="nl-NL"/>
        </w:rPr>
        <w:t xml:space="preserve"> </w:t>
      </w:r>
      <w:r w:rsidR="00635826" w:rsidRPr="001717B0">
        <w:rPr>
          <w:lang w:val="nl-NL"/>
        </w:rPr>
        <w:t>( vi tính nối mạng internet,</w:t>
      </w:r>
      <w:r w:rsidR="00000761" w:rsidRPr="001717B0">
        <w:rPr>
          <w:lang w:val="nl-NL"/>
        </w:rPr>
        <w:t xml:space="preserve"> </w:t>
      </w:r>
      <w:r w:rsidR="00635826" w:rsidRPr="001717B0">
        <w:rPr>
          <w:lang w:val="nl-NL"/>
        </w:rPr>
        <w:t>hệ thống camera</w:t>
      </w:r>
      <w:r w:rsidR="003302BD" w:rsidRPr="001717B0">
        <w:rPr>
          <w:lang w:val="nl-NL"/>
        </w:rPr>
        <w:t>,</w:t>
      </w:r>
      <w:r w:rsidR="00000761" w:rsidRPr="001717B0">
        <w:rPr>
          <w:lang w:val="nl-NL"/>
        </w:rPr>
        <w:t xml:space="preserve"> </w:t>
      </w:r>
      <w:r w:rsidR="003302BD" w:rsidRPr="001717B0">
        <w:rPr>
          <w:lang w:val="nl-NL"/>
        </w:rPr>
        <w:t>máy chiếu qua đầu,</w:t>
      </w:r>
      <w:r w:rsidR="00000761" w:rsidRPr="001717B0">
        <w:rPr>
          <w:lang w:val="nl-NL"/>
        </w:rPr>
        <w:t xml:space="preserve"> </w:t>
      </w:r>
      <w:r w:rsidR="003302BD" w:rsidRPr="001717B0">
        <w:rPr>
          <w:lang w:val="nl-NL"/>
        </w:rPr>
        <w:t>máy chiếu hắt...) để phục vụ giảng dạy và học tập</w:t>
      </w:r>
      <w:r w:rsidR="00000761" w:rsidRPr="001717B0">
        <w:rPr>
          <w:lang w:val="nl-NL"/>
        </w:rPr>
        <w:t xml:space="preserve"> đạt hiệu quả cao</w:t>
      </w:r>
      <w:r w:rsidR="003302BD" w:rsidRPr="001717B0">
        <w:rPr>
          <w:lang w:val="nl-NL"/>
        </w:rPr>
        <w:t>.</w:t>
      </w:r>
    </w:p>
    <w:p w:rsidR="001A0D81" w:rsidRPr="001717B0" w:rsidRDefault="001A0D81" w:rsidP="001717B0">
      <w:pPr>
        <w:spacing w:before="120" w:after="120"/>
        <w:ind w:firstLine="720"/>
        <w:jc w:val="both"/>
        <w:outlineLvl w:val="0"/>
        <w:rPr>
          <w:lang w:val="nl-NL"/>
        </w:rPr>
      </w:pPr>
      <w:r w:rsidRPr="001717B0">
        <w:rPr>
          <w:lang w:val="nl-NL"/>
        </w:rPr>
        <w:t>6. Quan hệ với cộng đồng</w:t>
      </w:r>
    </w:p>
    <w:p w:rsidR="001A0D81" w:rsidRPr="001717B0" w:rsidRDefault="007C607F" w:rsidP="001717B0">
      <w:pPr>
        <w:spacing w:before="120" w:after="120"/>
        <w:ind w:firstLine="720"/>
        <w:jc w:val="both"/>
        <w:rPr>
          <w:lang w:val="nl-NL"/>
        </w:rPr>
      </w:pPr>
      <w:r w:rsidRPr="001717B0">
        <w:rPr>
          <w:lang w:val="nl-NL"/>
        </w:rPr>
        <w:t xml:space="preserve">- </w:t>
      </w:r>
      <w:r w:rsidR="001A0D81" w:rsidRPr="001717B0">
        <w:rPr>
          <w:lang w:val="nl-NL"/>
        </w:rPr>
        <w:t xml:space="preserve">Nhà trường </w:t>
      </w:r>
      <w:r w:rsidR="004639B8" w:rsidRPr="001717B0">
        <w:rPr>
          <w:lang w:val="nl-NL"/>
        </w:rPr>
        <w:t xml:space="preserve">làm tốt công tác xã hội hoá giáo dục dựa trên mối quan hệ đa chiều: Gia đình- </w:t>
      </w:r>
      <w:r w:rsidR="00905C61" w:rsidRPr="001717B0">
        <w:rPr>
          <w:lang w:val="nl-NL"/>
        </w:rPr>
        <w:t>N</w:t>
      </w:r>
      <w:r w:rsidR="004639B8" w:rsidRPr="001717B0">
        <w:rPr>
          <w:lang w:val="nl-NL"/>
        </w:rPr>
        <w:t xml:space="preserve">hà trường và </w:t>
      </w:r>
      <w:r w:rsidR="00905C61" w:rsidRPr="001717B0">
        <w:rPr>
          <w:lang w:val="nl-NL"/>
        </w:rPr>
        <w:t>X</w:t>
      </w:r>
      <w:r w:rsidR="004639B8" w:rsidRPr="001717B0">
        <w:rPr>
          <w:lang w:val="nl-NL"/>
        </w:rPr>
        <w:t>ã hội để tạo nên một môi trường sư phạm lành mạnh giúp học sinh phát triển toàn diện Đức- trí- thể- mĩ. Bên cạnh đó</w:t>
      </w:r>
      <w:r w:rsidR="007475BB" w:rsidRPr="001717B0">
        <w:rPr>
          <w:lang w:val="nl-NL"/>
        </w:rPr>
        <w:t xml:space="preserve">, nhà trường còn </w:t>
      </w:r>
      <w:r w:rsidR="001A0D81" w:rsidRPr="001717B0">
        <w:rPr>
          <w:lang w:val="nl-NL"/>
        </w:rPr>
        <w:t xml:space="preserve">quan hệ tốt với </w:t>
      </w:r>
      <w:r w:rsidR="00901F1B" w:rsidRPr="001717B0">
        <w:rPr>
          <w:lang w:val="nl-NL"/>
        </w:rPr>
        <w:t xml:space="preserve">các cơ quan, doanh nghiệp trên địa bàn và chính quyền địa phương </w:t>
      </w:r>
      <w:r w:rsidR="001A0D81" w:rsidRPr="001717B0">
        <w:rPr>
          <w:lang w:val="nl-NL"/>
        </w:rPr>
        <w:t>để đ</w:t>
      </w:r>
      <w:r w:rsidR="004639B8" w:rsidRPr="001717B0">
        <w:rPr>
          <w:lang w:val="nl-NL"/>
        </w:rPr>
        <w:t>ề</w:t>
      </w:r>
      <w:r w:rsidR="001A0D81" w:rsidRPr="001717B0">
        <w:rPr>
          <w:lang w:val="nl-NL"/>
        </w:rPr>
        <w:t xml:space="preserve"> xuất các ý kiến</w:t>
      </w:r>
      <w:r w:rsidR="00901F1B" w:rsidRPr="001717B0">
        <w:rPr>
          <w:lang w:val="nl-NL"/>
        </w:rPr>
        <w:t>, tranh thủ sự hỗ trợ, ủng hộ,</w:t>
      </w:r>
      <w:r w:rsidR="001A0D81" w:rsidRPr="001717B0">
        <w:rPr>
          <w:lang w:val="nl-NL"/>
        </w:rPr>
        <w:t xml:space="preserve"> </w:t>
      </w:r>
      <w:r w:rsidR="004639B8" w:rsidRPr="001717B0">
        <w:rPr>
          <w:lang w:val="nl-NL"/>
        </w:rPr>
        <w:t>phục vụ cho công tác giáo dục nhà trường được đảm bảo và đạt hiệu quả.</w:t>
      </w:r>
    </w:p>
    <w:p w:rsidR="00905C61" w:rsidRPr="001717B0" w:rsidRDefault="00905C61" w:rsidP="001717B0">
      <w:pPr>
        <w:spacing w:before="120" w:after="120"/>
        <w:ind w:firstLine="720"/>
        <w:jc w:val="both"/>
        <w:outlineLvl w:val="0"/>
        <w:rPr>
          <w:lang w:val="nl-NL"/>
        </w:rPr>
      </w:pPr>
      <w:r w:rsidRPr="001717B0">
        <w:rPr>
          <w:lang w:val="nl-NL"/>
        </w:rPr>
        <w:t>7. Lãnh đạo và quản lí</w:t>
      </w:r>
    </w:p>
    <w:p w:rsidR="00DA2D07" w:rsidRPr="001717B0" w:rsidRDefault="00DA2D07" w:rsidP="001717B0">
      <w:pPr>
        <w:spacing w:before="120" w:after="120"/>
        <w:ind w:firstLine="720"/>
        <w:jc w:val="both"/>
        <w:rPr>
          <w:lang w:val="nl-NL"/>
        </w:rPr>
      </w:pPr>
      <w:r w:rsidRPr="001717B0">
        <w:rPr>
          <w:lang w:val="nl-NL"/>
        </w:rPr>
        <w:t>- Năng lực lãnh đạo nhà trường: Nắm bắt kịp thời những chủ trương của ngành, hiểu tình hình kinh tế- xã hội, đất nước, địa phương trong bối cảnh hội nhập, phân tích và dự báo xu thế phát triển của nhà trường. Xây dựng tầm nhìn, sứ mạng và giá trị của nhà trường.... Có bản lĩnh đổi mới, ra quyết định đúng đắn, kịp thời và chịu trách nhiệm về các quyết định đó và làm tốt công tác xã hội hoá.</w:t>
      </w:r>
      <w:r w:rsidR="0067756A" w:rsidRPr="001717B0">
        <w:rPr>
          <w:lang w:val="nl-NL"/>
        </w:rPr>
        <w:t xml:space="preserve"> Có khả năng vận động, tham mưu, tranh thủ sự ủng hộ của các lực lượng bên trong và bên ngoài nhà trường để thực hiện hiệu quả các nhiệm vụ giáo dục và phát triển nhà trư</w:t>
      </w:r>
      <w:r w:rsidR="007F6A71" w:rsidRPr="001717B0">
        <w:rPr>
          <w:lang w:val="nl-NL"/>
        </w:rPr>
        <w:t>ờng.</w:t>
      </w:r>
      <w:r w:rsidR="0067756A" w:rsidRPr="001717B0">
        <w:rPr>
          <w:lang w:val="nl-NL"/>
        </w:rPr>
        <w:t xml:space="preserve"> </w:t>
      </w:r>
    </w:p>
    <w:p w:rsidR="00DA2D07" w:rsidRPr="001717B0" w:rsidRDefault="00DA2D07" w:rsidP="001717B0">
      <w:pPr>
        <w:spacing w:before="120" w:after="120"/>
        <w:ind w:firstLine="720"/>
        <w:jc w:val="both"/>
        <w:rPr>
          <w:lang w:val="nl-NL"/>
        </w:rPr>
      </w:pPr>
      <w:r w:rsidRPr="001717B0">
        <w:rPr>
          <w:lang w:val="nl-NL"/>
        </w:rPr>
        <w:t>- Năng lực quản lí nhà trường khoa học: Tổ chức, xây dựng các kế hoạch hành động, phù hợp với tầm nhìn chiến lược. Xây dựng, tổ chức bộ máy nhà trường hoạt động hiệu quả.</w:t>
      </w:r>
      <w:r w:rsidR="0079121E" w:rsidRPr="001717B0">
        <w:rPr>
          <w:lang w:val="nl-NL"/>
        </w:rPr>
        <w:t xml:space="preserve"> Qui hoạch, tuyển chọn, sử dụng và thực hiện chính sách đối với cán bộ giáo viên, nhân viên; đào tạo bồi dưỡng đội ngũ đáp ứng yêu cầu chuẩn hoá, đảm bảo sự phát triển lâu dài của nhà trường. Quản lí việc thực hiện chương trình các môn học theo hướng phân hoá, phát huy tính tích cực, tự giác, chủ động sáng tạo của HS trên cơ sở chuẩn kiến thức, kĩ năng theo các quy định hiện hành.</w:t>
      </w:r>
      <w:r w:rsidRPr="001717B0">
        <w:rPr>
          <w:lang w:val="nl-NL"/>
        </w:rPr>
        <w:t xml:space="preserve"> Xây dựng trường học thân thiện, học sinh tích cực; quản lí giáo dục toàn diện thông qua tổ chức các chương trình giáo dục để phát huy tối đa tiềm năng của mỗi học sinh</w:t>
      </w:r>
      <w:r w:rsidR="00CA1DA7" w:rsidRPr="001717B0">
        <w:rPr>
          <w:lang w:val="nl-NL"/>
        </w:rPr>
        <w:t xml:space="preserve">. Huy động và sử dụng có hiệu quả, minh bạch các nguồn tài chính phục vụ các hoạt động giáo dục của nhà trường. Sử dung hiệu quả tài sản, thiết bị phục vụ đổi mới giáo dục. Quản lí hồ sơ đúng quy định. Tổ chức các phong trào thi đua trong dạy và học. Xây dựng hệ thống thông tin, ƯDCNTT trong quản lí dạy và giáo dục. </w:t>
      </w:r>
      <w:r w:rsidR="00091AF8" w:rsidRPr="001717B0">
        <w:rPr>
          <w:lang w:val="nl-NL"/>
        </w:rPr>
        <w:t>Đảm bảo đánh giá các mặt hoạt động của nhà trường khách quan, công bằng, khoa học. Tiếp nhận và xử lí thông tin phản hồi kịp thời.</w:t>
      </w:r>
    </w:p>
    <w:p w:rsidR="009D798C" w:rsidRPr="001717B0" w:rsidRDefault="009D798C" w:rsidP="001717B0">
      <w:pPr>
        <w:spacing w:before="120" w:after="120"/>
        <w:ind w:firstLine="720"/>
        <w:jc w:val="both"/>
        <w:rPr>
          <w:b/>
          <w:i/>
          <w:lang w:val="nl-NL"/>
        </w:rPr>
      </w:pPr>
      <w:r w:rsidRPr="001717B0">
        <w:rPr>
          <w:b/>
          <w:i/>
          <w:lang w:val="nl-NL"/>
        </w:rPr>
        <w:t>-Truyền thông, quảng bá và tiếp thị, xây dựng thương hiệ</w:t>
      </w:r>
      <w:r w:rsidR="00901F1B" w:rsidRPr="001717B0">
        <w:rPr>
          <w:b/>
          <w:i/>
          <w:lang w:val="nl-NL"/>
        </w:rPr>
        <w:t>u nhà trường</w:t>
      </w:r>
    </w:p>
    <w:p w:rsidR="009D798C" w:rsidRPr="001717B0" w:rsidRDefault="009D798C" w:rsidP="001717B0">
      <w:pPr>
        <w:spacing w:before="120" w:after="120"/>
        <w:ind w:firstLine="720"/>
        <w:jc w:val="both"/>
        <w:rPr>
          <w:i/>
          <w:lang w:val="nl-NL"/>
        </w:rPr>
      </w:pPr>
      <w:r w:rsidRPr="001717B0">
        <w:rPr>
          <w:i/>
          <w:lang w:val="nl-NL"/>
        </w:rPr>
        <w:t>Xây dựng thương hiệu và tín nhiệm</w:t>
      </w:r>
      <w:r w:rsidR="00F44DA9" w:rsidRPr="001717B0">
        <w:rPr>
          <w:i/>
          <w:lang w:val="nl-NL"/>
        </w:rPr>
        <w:t xml:space="preserve"> xã hội</w:t>
      </w:r>
    </w:p>
    <w:p w:rsidR="001B447B" w:rsidRPr="001717B0" w:rsidRDefault="000F584D" w:rsidP="001717B0">
      <w:pPr>
        <w:spacing w:before="120" w:after="120"/>
        <w:ind w:firstLine="720"/>
        <w:jc w:val="both"/>
        <w:rPr>
          <w:lang w:val="nl-NL"/>
        </w:rPr>
      </w:pPr>
      <w:r w:rsidRPr="001717B0">
        <w:rPr>
          <w:lang w:val="nl-NL"/>
        </w:rPr>
        <w:t xml:space="preserve">          </w:t>
      </w:r>
      <w:r w:rsidR="001B447B" w:rsidRPr="001717B0">
        <w:rPr>
          <w:lang w:val="nl-NL"/>
        </w:rPr>
        <w:t>+ Xác lập tiêu chí và chuẩn đầu vào khi tuyển chọn học sinh, giáo viên, cán bộ quản lí, tổ chức bộ máy quản lí nhà trường.</w:t>
      </w:r>
    </w:p>
    <w:p w:rsidR="00901F1B" w:rsidRPr="001717B0" w:rsidRDefault="00001EEB" w:rsidP="001717B0">
      <w:pPr>
        <w:spacing w:before="120" w:after="120"/>
        <w:ind w:firstLine="720"/>
        <w:jc w:val="both"/>
        <w:rPr>
          <w:i/>
          <w:lang w:val="nl-NL"/>
        </w:rPr>
      </w:pPr>
      <w:r w:rsidRPr="001717B0">
        <w:rPr>
          <w:i/>
          <w:lang w:val="nl-NL"/>
        </w:rPr>
        <w:t xml:space="preserve">Đẩy mạnh truyền thông và quảng bá </w:t>
      </w:r>
    </w:p>
    <w:p w:rsidR="00001EEB" w:rsidRPr="001717B0" w:rsidRDefault="00001EEB" w:rsidP="001717B0">
      <w:pPr>
        <w:spacing w:before="120" w:after="120"/>
        <w:ind w:firstLine="720"/>
        <w:jc w:val="both"/>
        <w:rPr>
          <w:lang w:val="nl-NL"/>
        </w:rPr>
      </w:pPr>
      <w:r w:rsidRPr="001717B0">
        <w:rPr>
          <w:lang w:val="nl-NL"/>
        </w:rPr>
        <w:lastRenderedPageBreak/>
        <w:t>Xây dựng thương hiệu trong môi trường xã hội, trong nội bộ trường  bằng nhiều cách:</w:t>
      </w:r>
    </w:p>
    <w:p w:rsidR="00001EEB" w:rsidRPr="001717B0" w:rsidRDefault="00001EEB" w:rsidP="001717B0">
      <w:pPr>
        <w:spacing w:before="120" w:after="120"/>
        <w:ind w:firstLine="720"/>
        <w:jc w:val="both"/>
        <w:rPr>
          <w:lang w:val="nl-NL"/>
        </w:rPr>
      </w:pPr>
      <w:r w:rsidRPr="001717B0">
        <w:rPr>
          <w:lang w:val="nl-NL"/>
        </w:rPr>
        <w:tab/>
        <w:t>+ Công bố sứ mạng tầm nhìn và giá trị của nhà trường.</w:t>
      </w:r>
    </w:p>
    <w:p w:rsidR="00001EEB" w:rsidRPr="001717B0" w:rsidRDefault="00001EEB" w:rsidP="001717B0">
      <w:pPr>
        <w:spacing w:before="120" w:after="120"/>
        <w:ind w:firstLine="720"/>
        <w:jc w:val="both"/>
        <w:rPr>
          <w:lang w:val="nl-NL"/>
        </w:rPr>
      </w:pPr>
      <w:r w:rsidRPr="001717B0">
        <w:rPr>
          <w:lang w:val="nl-NL"/>
        </w:rPr>
        <w:tab/>
        <w:t>+ Xuất bản đặc san nội bộ,quảng bá hình ảnh về hoạt động</w:t>
      </w:r>
      <w:r w:rsidR="009C761D" w:rsidRPr="001717B0">
        <w:rPr>
          <w:lang w:val="nl-NL"/>
        </w:rPr>
        <w:t xml:space="preserve"> của nhà trường trên các tạp chí trong và ngoài nước.</w:t>
      </w:r>
    </w:p>
    <w:p w:rsidR="009C761D" w:rsidRPr="001717B0" w:rsidRDefault="009C761D" w:rsidP="001717B0">
      <w:pPr>
        <w:spacing w:before="120" w:after="120"/>
        <w:ind w:firstLine="720"/>
        <w:jc w:val="both"/>
        <w:rPr>
          <w:lang w:val="nl-NL"/>
        </w:rPr>
      </w:pPr>
      <w:r w:rsidRPr="001717B0">
        <w:rPr>
          <w:lang w:val="nl-NL"/>
        </w:rPr>
        <w:tab/>
        <w:t>+Tổ chức hội thảo trên diễn đàn và trên mạng INTERNET</w:t>
      </w:r>
    </w:p>
    <w:p w:rsidR="00FA65EA" w:rsidRPr="001717B0" w:rsidRDefault="003D4752" w:rsidP="001717B0">
      <w:pPr>
        <w:spacing w:before="120" w:after="120"/>
        <w:jc w:val="both"/>
        <w:outlineLvl w:val="0"/>
        <w:rPr>
          <w:b/>
          <w:lang w:val="nl-NL"/>
        </w:rPr>
      </w:pPr>
      <w:r w:rsidRPr="001717B0">
        <w:rPr>
          <w:b/>
          <w:lang w:val="nl-NL"/>
        </w:rPr>
        <w:t>IV</w:t>
      </w:r>
      <w:r w:rsidR="00901F1B" w:rsidRPr="001717B0">
        <w:rPr>
          <w:b/>
          <w:lang w:val="nl-NL"/>
        </w:rPr>
        <w:t>. TỔ CHỨC THỰC HIỆN VÀ ĐỀ XUẤT</w:t>
      </w:r>
    </w:p>
    <w:p w:rsidR="009C761D" w:rsidRPr="001717B0" w:rsidRDefault="009C761D" w:rsidP="001717B0">
      <w:pPr>
        <w:spacing w:before="120" w:after="120"/>
        <w:jc w:val="both"/>
        <w:rPr>
          <w:b/>
          <w:lang w:val="nl-NL"/>
        </w:rPr>
      </w:pPr>
      <w:r w:rsidRPr="001717B0">
        <w:rPr>
          <w:b/>
          <w:lang w:val="nl-NL"/>
        </w:rPr>
        <w:t>1. Tổ chứ</w:t>
      </w:r>
      <w:r w:rsidR="00901F1B" w:rsidRPr="001717B0">
        <w:rPr>
          <w:b/>
          <w:lang w:val="nl-NL"/>
        </w:rPr>
        <w:t>c thực hiện kế hoạch chiến lược</w:t>
      </w:r>
    </w:p>
    <w:p w:rsidR="008213B5" w:rsidRPr="001717B0" w:rsidRDefault="000F584D" w:rsidP="001717B0">
      <w:pPr>
        <w:spacing w:before="120" w:after="120"/>
        <w:jc w:val="both"/>
        <w:rPr>
          <w:lang w:val="nl-NL"/>
        </w:rPr>
      </w:pPr>
      <w:r w:rsidRPr="001717B0">
        <w:rPr>
          <w:b/>
          <w:lang w:val="nl-NL"/>
        </w:rPr>
        <w:t xml:space="preserve">         </w:t>
      </w:r>
      <w:r w:rsidR="008213B5" w:rsidRPr="001717B0">
        <w:rPr>
          <w:b/>
          <w:lang w:val="nl-NL"/>
        </w:rPr>
        <w:t>-</w:t>
      </w:r>
      <w:r w:rsidRPr="001717B0">
        <w:rPr>
          <w:b/>
          <w:lang w:val="nl-NL"/>
        </w:rPr>
        <w:t xml:space="preserve"> </w:t>
      </w:r>
      <w:r w:rsidR="008213B5" w:rsidRPr="001717B0">
        <w:rPr>
          <w:lang w:val="nl-NL"/>
        </w:rPr>
        <w:t>Tuyên truyền và thông tin phổ biến, nâng cao nhận thức</w:t>
      </w:r>
      <w:r w:rsidR="008A5DF8" w:rsidRPr="001717B0">
        <w:rPr>
          <w:lang w:val="nl-NL"/>
        </w:rPr>
        <w:t xml:space="preserve"> cho cán bộ giáo viên, phụ huynh,</w:t>
      </w:r>
      <w:r w:rsidR="00D65C98" w:rsidRPr="001717B0">
        <w:rPr>
          <w:lang w:val="nl-NL"/>
        </w:rPr>
        <w:t xml:space="preserve"> </w:t>
      </w:r>
      <w:r w:rsidR="008A5DF8" w:rsidRPr="001717B0">
        <w:rPr>
          <w:lang w:val="nl-NL"/>
        </w:rPr>
        <w:t>học sinh về hình ảnh nhà trường.</w:t>
      </w:r>
    </w:p>
    <w:p w:rsidR="008213B5" w:rsidRPr="001717B0" w:rsidRDefault="000F584D" w:rsidP="001717B0">
      <w:pPr>
        <w:spacing w:before="120" w:after="120"/>
        <w:jc w:val="both"/>
        <w:rPr>
          <w:lang w:val="nl-NL"/>
        </w:rPr>
      </w:pPr>
      <w:r w:rsidRPr="001717B0">
        <w:rPr>
          <w:lang w:val="nl-NL"/>
        </w:rPr>
        <w:t xml:space="preserve">         </w:t>
      </w:r>
      <w:r w:rsidR="008A5DF8" w:rsidRPr="001717B0">
        <w:rPr>
          <w:lang w:val="nl-NL"/>
        </w:rPr>
        <w:t>-</w:t>
      </w:r>
      <w:r w:rsidR="008213B5" w:rsidRPr="001717B0">
        <w:rPr>
          <w:lang w:val="nl-NL"/>
        </w:rPr>
        <w:t xml:space="preserve"> Tổ chức bộ máy và phân công thực hiện cho các cá nhân, bộ phận đơn vị chức năng</w:t>
      </w:r>
      <w:r w:rsidR="008A5DF8" w:rsidRPr="001717B0">
        <w:rPr>
          <w:lang w:val="nl-NL"/>
        </w:rPr>
        <w:t xml:space="preserve"> </w:t>
      </w:r>
      <w:r w:rsidR="008213B5" w:rsidRPr="001717B0">
        <w:rPr>
          <w:lang w:val="nl-NL"/>
        </w:rPr>
        <w:t>(Trách nhiệm, quyền lực, nguồn lực</w:t>
      </w:r>
      <w:r w:rsidR="008A5DF8" w:rsidRPr="001717B0">
        <w:rPr>
          <w:lang w:val="nl-NL"/>
        </w:rPr>
        <w:t>..)</w:t>
      </w:r>
    </w:p>
    <w:p w:rsidR="008A5DF8" w:rsidRPr="001717B0" w:rsidRDefault="000F584D" w:rsidP="001717B0">
      <w:pPr>
        <w:spacing w:before="120" w:after="120"/>
        <w:jc w:val="both"/>
        <w:rPr>
          <w:lang w:val="nl-NL"/>
        </w:rPr>
      </w:pPr>
      <w:r w:rsidRPr="001717B0">
        <w:rPr>
          <w:lang w:val="nl-NL"/>
        </w:rPr>
        <w:t xml:space="preserve">         </w:t>
      </w:r>
      <w:r w:rsidR="008A5DF8" w:rsidRPr="001717B0">
        <w:rPr>
          <w:lang w:val="nl-NL"/>
        </w:rPr>
        <w:t>- Xây dựng lộ trình cụ thể để thực hiện</w:t>
      </w:r>
      <w:r w:rsidR="003C3A95" w:rsidRPr="001717B0">
        <w:rPr>
          <w:lang w:val="nl-NL"/>
        </w:rPr>
        <w:t xml:space="preserve"> </w:t>
      </w:r>
      <w:r w:rsidR="008A5DF8" w:rsidRPr="001717B0">
        <w:rPr>
          <w:lang w:val="nl-NL"/>
        </w:rPr>
        <w:t>kế hoạch chiến lược</w:t>
      </w:r>
      <w:r w:rsidR="003C3A95" w:rsidRPr="001717B0">
        <w:rPr>
          <w:lang w:val="nl-NL"/>
        </w:rPr>
        <w:t xml:space="preserve"> theo từng giai đoạn.</w:t>
      </w:r>
    </w:p>
    <w:p w:rsidR="003C3A95" w:rsidRPr="001717B0" w:rsidRDefault="000F584D" w:rsidP="001717B0">
      <w:pPr>
        <w:spacing w:before="120" w:after="120"/>
        <w:jc w:val="both"/>
        <w:rPr>
          <w:lang w:val="nl-NL"/>
        </w:rPr>
      </w:pPr>
      <w:r w:rsidRPr="001717B0">
        <w:rPr>
          <w:lang w:val="nl-NL"/>
        </w:rPr>
        <w:t xml:space="preserve">         </w:t>
      </w:r>
      <w:r w:rsidR="003C3A95" w:rsidRPr="001717B0">
        <w:rPr>
          <w:lang w:val="nl-NL"/>
        </w:rPr>
        <w:t>- các biện pháp, cơ chế tổ chức và chỉ đạo thực hiện ở các cấp</w:t>
      </w:r>
    </w:p>
    <w:p w:rsidR="00E8623D" w:rsidRPr="001717B0" w:rsidRDefault="000F584D" w:rsidP="001717B0">
      <w:pPr>
        <w:spacing w:before="120" w:after="120"/>
        <w:jc w:val="both"/>
        <w:rPr>
          <w:lang w:val="nl-NL"/>
        </w:rPr>
      </w:pPr>
      <w:r w:rsidRPr="001717B0">
        <w:rPr>
          <w:lang w:val="nl-NL"/>
        </w:rPr>
        <w:t xml:space="preserve">         </w:t>
      </w:r>
      <w:r w:rsidR="003C3A95" w:rsidRPr="001717B0">
        <w:rPr>
          <w:lang w:val="nl-NL"/>
        </w:rPr>
        <w:t>- Các biện pháp ứng phó thay đổi rủi ro.</w:t>
      </w:r>
    </w:p>
    <w:p w:rsidR="003C3A95" w:rsidRPr="001717B0" w:rsidRDefault="003C3A95" w:rsidP="001717B0">
      <w:pPr>
        <w:spacing w:before="120" w:after="120"/>
        <w:jc w:val="both"/>
        <w:rPr>
          <w:b/>
          <w:lang w:val="nl-NL"/>
        </w:rPr>
      </w:pPr>
      <w:r w:rsidRPr="001717B0">
        <w:rPr>
          <w:b/>
          <w:lang w:val="nl-NL"/>
        </w:rPr>
        <w:t>2.</w:t>
      </w:r>
      <w:r w:rsidR="00901F1B" w:rsidRPr="001717B0">
        <w:rPr>
          <w:b/>
          <w:lang w:val="nl-NL"/>
        </w:rPr>
        <w:t xml:space="preserve"> </w:t>
      </w:r>
      <w:r w:rsidRPr="001717B0">
        <w:rPr>
          <w:b/>
          <w:lang w:val="nl-NL"/>
        </w:rPr>
        <w:t>Đề Xuất</w:t>
      </w:r>
    </w:p>
    <w:p w:rsidR="00FA65EA" w:rsidRPr="001717B0" w:rsidRDefault="000F584D" w:rsidP="001717B0">
      <w:pPr>
        <w:spacing w:before="120" w:after="120"/>
        <w:jc w:val="both"/>
        <w:rPr>
          <w:lang w:val="nl-NL"/>
        </w:rPr>
      </w:pPr>
      <w:r w:rsidRPr="001717B0">
        <w:rPr>
          <w:b/>
          <w:lang w:val="nl-NL"/>
        </w:rPr>
        <w:t xml:space="preserve">          </w:t>
      </w:r>
      <w:r w:rsidR="00FA65EA" w:rsidRPr="001717B0">
        <w:rPr>
          <w:b/>
          <w:lang w:val="nl-NL"/>
        </w:rPr>
        <w:t xml:space="preserve">- </w:t>
      </w:r>
      <w:r w:rsidRPr="001717B0">
        <w:rPr>
          <w:b/>
          <w:lang w:val="nl-NL"/>
        </w:rPr>
        <w:t xml:space="preserve"> </w:t>
      </w:r>
      <w:r w:rsidR="00FA65EA" w:rsidRPr="001717B0">
        <w:rPr>
          <w:lang w:val="nl-NL"/>
        </w:rPr>
        <w:t xml:space="preserve">Đề nghị </w:t>
      </w:r>
      <w:r w:rsidR="00564064" w:rsidRPr="001717B0">
        <w:rPr>
          <w:lang w:val="nl-NL"/>
        </w:rPr>
        <w:t>P</w:t>
      </w:r>
      <w:r w:rsidR="00FA65EA" w:rsidRPr="001717B0">
        <w:rPr>
          <w:lang w:val="nl-NL"/>
        </w:rPr>
        <w:t>hòng giáo dục đầu tư giáo viên đạt trình độ chuẩn</w:t>
      </w:r>
      <w:r w:rsidR="00564064" w:rsidRPr="001717B0">
        <w:rPr>
          <w:lang w:val="nl-NL"/>
        </w:rPr>
        <w:t xml:space="preserve"> có năng lực chuyên môn</w:t>
      </w:r>
      <w:r w:rsidR="00564064" w:rsidRPr="001717B0">
        <w:rPr>
          <w:b/>
          <w:lang w:val="nl-NL"/>
        </w:rPr>
        <w:t xml:space="preserve"> </w:t>
      </w:r>
      <w:r w:rsidR="00564064" w:rsidRPr="001717B0">
        <w:rPr>
          <w:lang w:val="nl-NL"/>
        </w:rPr>
        <w:t xml:space="preserve">và </w:t>
      </w:r>
      <w:r w:rsidR="001D2824" w:rsidRPr="001717B0">
        <w:rPr>
          <w:lang w:val="nl-NL"/>
        </w:rPr>
        <w:t xml:space="preserve">giáo viên </w:t>
      </w:r>
      <w:r w:rsidR="00564064" w:rsidRPr="001717B0">
        <w:rPr>
          <w:lang w:val="nl-NL"/>
        </w:rPr>
        <w:t>đủ các môn</w:t>
      </w:r>
      <w:r w:rsidR="001D2824" w:rsidRPr="001717B0">
        <w:rPr>
          <w:lang w:val="nl-NL"/>
        </w:rPr>
        <w:t xml:space="preserve"> học để nhà trường ổn định cơ cấu tổ chức hoạt động lâu dài</w:t>
      </w:r>
      <w:r w:rsidR="00564064" w:rsidRPr="001717B0">
        <w:rPr>
          <w:lang w:val="nl-NL"/>
        </w:rPr>
        <w:t>.</w:t>
      </w:r>
    </w:p>
    <w:p w:rsidR="001D2824" w:rsidRPr="001717B0" w:rsidRDefault="000F584D" w:rsidP="001717B0">
      <w:pPr>
        <w:spacing w:before="120" w:after="120"/>
        <w:jc w:val="both"/>
        <w:rPr>
          <w:lang w:val="nl-NL"/>
        </w:rPr>
      </w:pPr>
      <w:r w:rsidRPr="001717B0">
        <w:rPr>
          <w:lang w:val="nl-NL"/>
        </w:rPr>
        <w:t xml:space="preserve">          </w:t>
      </w:r>
      <w:r w:rsidR="001D2824" w:rsidRPr="001717B0">
        <w:rPr>
          <w:lang w:val="nl-NL"/>
        </w:rPr>
        <w:t>- Đề nghị lãnh đạo các cấp, các ngành liên quan có kế hoạch chiến lược dài hạn và cụ thể để nhà trường bám sát thực</w:t>
      </w:r>
      <w:r w:rsidR="00BE4952" w:rsidRPr="001717B0">
        <w:rPr>
          <w:lang w:val="nl-NL"/>
        </w:rPr>
        <w:t xml:space="preserve"> hiện.</w:t>
      </w:r>
    </w:p>
    <w:p w:rsidR="00BE4952" w:rsidRPr="001717B0" w:rsidRDefault="000F584D" w:rsidP="001717B0">
      <w:pPr>
        <w:spacing w:before="120" w:after="120"/>
        <w:jc w:val="both"/>
        <w:rPr>
          <w:lang w:val="nl-NL"/>
        </w:rPr>
      </w:pPr>
      <w:r w:rsidRPr="001717B0">
        <w:rPr>
          <w:lang w:val="nl-NL"/>
        </w:rPr>
        <w:t xml:space="preserve">          </w:t>
      </w:r>
      <w:r w:rsidR="00BE4952" w:rsidRPr="001717B0">
        <w:rPr>
          <w:lang w:val="nl-NL"/>
        </w:rPr>
        <w:t xml:space="preserve">- Nhà trường bám sát các tiêu chí đánh giá, kiểm định chất lượng mà Bộ giáo dục ban hành </w:t>
      </w:r>
      <w:r w:rsidR="00B00708" w:rsidRPr="001717B0">
        <w:rPr>
          <w:lang w:val="nl-NL"/>
        </w:rPr>
        <w:t xml:space="preserve">để rà soát đánh giá hiện trạng giáo dục của nhà trường theo từng cấp độ. Từ đó </w:t>
      </w:r>
      <w:r w:rsidR="00394A93" w:rsidRPr="001717B0">
        <w:rPr>
          <w:lang w:val="nl-NL"/>
        </w:rPr>
        <w:t xml:space="preserve">BGH nhà trường </w:t>
      </w:r>
      <w:r w:rsidR="00B00708" w:rsidRPr="001717B0">
        <w:rPr>
          <w:lang w:val="nl-NL"/>
        </w:rPr>
        <w:t>đề ra các biện pháp cải tiến chất lượng</w:t>
      </w:r>
      <w:r w:rsidR="00394A93" w:rsidRPr="001717B0">
        <w:rPr>
          <w:lang w:val="nl-NL"/>
        </w:rPr>
        <w:t xml:space="preserve"> giáo dục có tính khả thi và đạt hiệu quả cao.</w:t>
      </w:r>
    </w:p>
    <w:p w:rsidR="00C74B26" w:rsidRPr="001717B0" w:rsidRDefault="003D4752" w:rsidP="001717B0">
      <w:pPr>
        <w:spacing w:before="120" w:after="120"/>
        <w:jc w:val="both"/>
        <w:rPr>
          <w:b/>
          <w:lang w:val="nl-NL"/>
        </w:rPr>
      </w:pPr>
      <w:r w:rsidRPr="001717B0">
        <w:rPr>
          <w:b/>
          <w:lang w:val="nl-NL"/>
        </w:rPr>
        <w:t>V.</w:t>
      </w:r>
      <w:r w:rsidR="00C74B26" w:rsidRPr="001717B0">
        <w:rPr>
          <w:b/>
          <w:lang w:val="nl-NL"/>
        </w:rPr>
        <w:t xml:space="preserve"> KẾT LUẬN</w:t>
      </w:r>
    </w:p>
    <w:p w:rsidR="00C74B26" w:rsidRPr="001717B0" w:rsidRDefault="00C74B26" w:rsidP="001717B0">
      <w:pPr>
        <w:spacing w:before="120" w:after="120"/>
        <w:jc w:val="both"/>
        <w:rPr>
          <w:lang w:val="nl-NL"/>
        </w:rPr>
      </w:pPr>
      <w:r w:rsidRPr="001717B0">
        <w:rPr>
          <w:lang w:val="nl-NL"/>
        </w:rPr>
        <w:t xml:space="preserve">          Thực tiễn phát triển giáo dục đất nước đã khẳng định những định hướng đúng đắn của chiến lược. Chiến lược phát triển giáo dục trường THCS Lý Tự Trọng cũng đi theo hướng chiến lược chung của đất nước nhằm tạo những bước chuyển căn bản trong giai đoạn 20</w:t>
      </w:r>
      <w:r w:rsidR="00C466A6" w:rsidRPr="001717B0">
        <w:rPr>
          <w:lang w:val="nl-NL"/>
        </w:rPr>
        <w:t>09</w:t>
      </w:r>
      <w:r w:rsidRPr="001717B0">
        <w:rPr>
          <w:lang w:val="nl-NL"/>
        </w:rPr>
        <w:t xml:space="preserve"> – 201</w:t>
      </w:r>
      <w:r w:rsidR="00C466A6" w:rsidRPr="001717B0">
        <w:rPr>
          <w:lang w:val="nl-NL"/>
        </w:rPr>
        <w:t>4</w:t>
      </w:r>
      <w:r w:rsidRPr="001717B0">
        <w:rPr>
          <w:lang w:val="nl-NL"/>
        </w:rPr>
        <w:t>.</w:t>
      </w:r>
    </w:p>
    <w:p w:rsidR="001A0D81" w:rsidRPr="001717B0" w:rsidRDefault="005646FA" w:rsidP="001717B0">
      <w:pPr>
        <w:spacing w:before="120" w:after="120"/>
        <w:jc w:val="center"/>
        <w:rPr>
          <w:lang w:val="nl-NL"/>
        </w:rPr>
      </w:pPr>
      <w:r w:rsidRPr="001717B0">
        <w:rPr>
          <w:lang w:val="nl-NL"/>
        </w:rPr>
        <w:t xml:space="preserve">                                                                   </w:t>
      </w:r>
    </w:p>
    <w:p w:rsidR="00901F1B" w:rsidRPr="001717B0" w:rsidRDefault="005646FA" w:rsidP="001717B0">
      <w:pPr>
        <w:spacing w:before="120" w:after="120"/>
        <w:jc w:val="center"/>
        <w:rPr>
          <w:b/>
          <w:lang w:val="nl-NL"/>
        </w:rPr>
      </w:pPr>
      <w:r w:rsidRPr="001717B0">
        <w:rPr>
          <w:b/>
          <w:lang w:val="nl-NL"/>
        </w:rPr>
        <w:t xml:space="preserve">       </w:t>
      </w:r>
    </w:p>
    <w:tbl>
      <w:tblPr>
        <w:tblStyle w:val="TableGrid"/>
        <w:tblW w:w="9882"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780"/>
        <w:gridCol w:w="3240"/>
        <w:gridCol w:w="2862"/>
      </w:tblGrid>
      <w:tr w:rsidR="00901F1B" w:rsidRPr="001717B0">
        <w:tc>
          <w:tcPr>
            <w:tcW w:w="3780" w:type="dxa"/>
          </w:tcPr>
          <w:p w:rsidR="00901F1B" w:rsidRPr="001717B0" w:rsidRDefault="00901F1B" w:rsidP="001717B0">
            <w:pPr>
              <w:spacing w:before="120" w:after="120"/>
            </w:pPr>
          </w:p>
        </w:tc>
        <w:tc>
          <w:tcPr>
            <w:tcW w:w="3240" w:type="dxa"/>
          </w:tcPr>
          <w:p w:rsidR="00901F1B" w:rsidRPr="001717B0" w:rsidRDefault="00901F1B" w:rsidP="001717B0">
            <w:pPr>
              <w:spacing w:before="120" w:after="120"/>
              <w:jc w:val="center"/>
              <w:rPr>
                <w:b/>
              </w:rPr>
            </w:pPr>
          </w:p>
        </w:tc>
        <w:tc>
          <w:tcPr>
            <w:tcW w:w="2862" w:type="dxa"/>
          </w:tcPr>
          <w:p w:rsidR="00901F1B" w:rsidRPr="001717B0" w:rsidRDefault="00901F1B" w:rsidP="001717B0">
            <w:pPr>
              <w:spacing w:before="120" w:after="120"/>
              <w:jc w:val="center"/>
              <w:rPr>
                <w:b/>
                <w:i/>
                <w:lang w:val="nl-NL"/>
              </w:rPr>
            </w:pPr>
          </w:p>
        </w:tc>
      </w:tr>
    </w:tbl>
    <w:p w:rsidR="005646FA" w:rsidRPr="001717B0" w:rsidRDefault="005646FA" w:rsidP="001717B0">
      <w:pPr>
        <w:spacing w:before="120" w:after="120"/>
        <w:jc w:val="center"/>
        <w:rPr>
          <w:b/>
          <w:lang w:val="nl-NL"/>
        </w:rPr>
      </w:pPr>
      <w:r w:rsidRPr="001717B0">
        <w:rPr>
          <w:b/>
          <w:lang w:val="nl-NL"/>
        </w:rPr>
        <w:t xml:space="preserve">                                                    </w:t>
      </w:r>
      <w:r w:rsidR="00901F1B" w:rsidRPr="001717B0">
        <w:rPr>
          <w:b/>
          <w:lang w:val="nl-NL"/>
        </w:rPr>
        <w:t xml:space="preserve">           </w:t>
      </w:r>
      <w:r w:rsidRPr="001717B0">
        <w:rPr>
          <w:b/>
          <w:lang w:val="nl-NL"/>
        </w:rPr>
        <w:t xml:space="preserve"> </w:t>
      </w:r>
    </w:p>
    <w:p w:rsidR="007D0619" w:rsidRPr="001717B0" w:rsidRDefault="007D0619" w:rsidP="001717B0">
      <w:pPr>
        <w:spacing w:before="120" w:after="120"/>
        <w:jc w:val="both"/>
        <w:rPr>
          <w:lang w:val="nl-NL"/>
        </w:rPr>
      </w:pPr>
    </w:p>
    <w:p w:rsidR="007D0619" w:rsidRPr="001717B0" w:rsidRDefault="007D0619" w:rsidP="001717B0">
      <w:pPr>
        <w:spacing w:before="120" w:after="120"/>
        <w:jc w:val="both"/>
        <w:rPr>
          <w:lang w:val="nl-NL"/>
        </w:rPr>
      </w:pPr>
    </w:p>
    <w:p w:rsidR="00901F1B" w:rsidRPr="001717B0" w:rsidRDefault="00901F1B" w:rsidP="001717B0">
      <w:pPr>
        <w:spacing w:before="120" w:after="120"/>
        <w:jc w:val="both"/>
        <w:rPr>
          <w:lang w:val="nl-NL"/>
        </w:rPr>
      </w:pPr>
    </w:p>
    <w:p w:rsidR="00901F1B" w:rsidRPr="001717B0" w:rsidRDefault="00901F1B" w:rsidP="001717B0">
      <w:pPr>
        <w:spacing w:before="120" w:after="120"/>
        <w:jc w:val="both"/>
        <w:rPr>
          <w:lang w:val="nl-NL"/>
        </w:rPr>
      </w:pPr>
    </w:p>
    <w:p w:rsidR="00901F1B" w:rsidRPr="001717B0" w:rsidRDefault="00901F1B" w:rsidP="001717B0">
      <w:pPr>
        <w:spacing w:before="120" w:after="120"/>
        <w:jc w:val="both"/>
        <w:rPr>
          <w:lang w:val="nl-NL"/>
        </w:rPr>
      </w:pPr>
    </w:p>
    <w:p w:rsidR="00901F1B" w:rsidRPr="001717B0" w:rsidRDefault="00901F1B" w:rsidP="001717B0">
      <w:pPr>
        <w:spacing w:before="120" w:after="120"/>
        <w:jc w:val="center"/>
        <w:rPr>
          <w:lang w:val="nl-NL"/>
        </w:rPr>
      </w:pPr>
    </w:p>
    <w:p w:rsidR="007D0619" w:rsidRPr="001717B0" w:rsidRDefault="007D0619" w:rsidP="001717B0">
      <w:pPr>
        <w:spacing w:before="120" w:after="120"/>
        <w:jc w:val="both"/>
        <w:rPr>
          <w:lang w:val="nl-NL"/>
        </w:rPr>
      </w:pPr>
    </w:p>
    <w:p w:rsidR="007D0619" w:rsidRPr="001717B0" w:rsidRDefault="007D0619" w:rsidP="001717B0">
      <w:pPr>
        <w:spacing w:before="120" w:after="120"/>
        <w:jc w:val="both"/>
        <w:rPr>
          <w:lang w:val="nl-NL"/>
        </w:rPr>
      </w:pPr>
    </w:p>
    <w:p w:rsidR="00276626" w:rsidRPr="001717B0" w:rsidRDefault="00276626" w:rsidP="001717B0">
      <w:pPr>
        <w:spacing w:before="120" w:after="120"/>
        <w:jc w:val="both"/>
        <w:rPr>
          <w:lang w:val="nl-NL"/>
        </w:rPr>
      </w:pPr>
    </w:p>
    <w:p w:rsidR="00606673" w:rsidRPr="001717B0" w:rsidRDefault="00606673" w:rsidP="001717B0">
      <w:pPr>
        <w:spacing w:before="120" w:after="120"/>
        <w:jc w:val="both"/>
        <w:rPr>
          <w:b/>
          <w:lang w:val="nl-NL"/>
        </w:rPr>
      </w:pPr>
    </w:p>
    <w:sectPr w:rsidR="00606673" w:rsidRPr="001717B0" w:rsidSect="00C5262D">
      <w:footerReference w:type="even" r:id="rId7"/>
      <w:footerReference w:type="default" r:id="rId8"/>
      <w:pgSz w:w="11907" w:h="16840" w:code="9"/>
      <w:pgMar w:top="899" w:right="1107" w:bottom="107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9C2" w:rsidRDefault="003609C2">
      <w:r>
        <w:separator/>
      </w:r>
    </w:p>
  </w:endnote>
  <w:endnote w:type="continuationSeparator" w:id="1">
    <w:p w:rsidR="003609C2" w:rsidRDefault="00360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16" w:rsidRDefault="007F1A16" w:rsidP="00C563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1A16" w:rsidRDefault="007F1A16" w:rsidP="004B16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16" w:rsidRDefault="007F1A16" w:rsidP="00C563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D24">
      <w:rPr>
        <w:rStyle w:val="PageNumber"/>
        <w:noProof/>
      </w:rPr>
      <w:t>13</w:t>
    </w:r>
    <w:r>
      <w:rPr>
        <w:rStyle w:val="PageNumber"/>
      </w:rPr>
      <w:fldChar w:fldCharType="end"/>
    </w:r>
  </w:p>
  <w:p w:rsidR="007F1A16" w:rsidRDefault="007F1A16" w:rsidP="004B16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9C2" w:rsidRDefault="003609C2">
      <w:r>
        <w:separator/>
      </w:r>
    </w:p>
  </w:footnote>
  <w:footnote w:type="continuationSeparator" w:id="1">
    <w:p w:rsidR="003609C2" w:rsidRDefault="00360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49A"/>
    <w:multiLevelType w:val="hybridMultilevel"/>
    <w:tmpl w:val="6450D05E"/>
    <w:lvl w:ilvl="0" w:tplc="E52446CC">
      <w:start w:val="2013"/>
      <w:numFmt w:val="decimal"/>
      <w:lvlText w:val="-"/>
      <w:lvlJc w:val="left"/>
      <w:pPr>
        <w:tabs>
          <w:tab w:val="num" w:pos="717"/>
        </w:tabs>
        <w:ind w:left="717" w:hanging="360"/>
      </w:pPr>
      <w:rPr>
        <w:rFonts w:hint="default"/>
        <w:b w:val="0"/>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
    <w:nsid w:val="175425B3"/>
    <w:multiLevelType w:val="hybridMultilevel"/>
    <w:tmpl w:val="2BC44AE6"/>
    <w:lvl w:ilvl="0" w:tplc="3F783F0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D66AF"/>
    <w:rsid w:val="00000761"/>
    <w:rsid w:val="00001EEB"/>
    <w:rsid w:val="00002FC3"/>
    <w:rsid w:val="00013A7F"/>
    <w:rsid w:val="00037441"/>
    <w:rsid w:val="00055F16"/>
    <w:rsid w:val="00063E09"/>
    <w:rsid w:val="000656E6"/>
    <w:rsid w:val="000660C1"/>
    <w:rsid w:val="000711F8"/>
    <w:rsid w:val="00083BDC"/>
    <w:rsid w:val="00084EAE"/>
    <w:rsid w:val="00087FD5"/>
    <w:rsid w:val="00091AF8"/>
    <w:rsid w:val="00096773"/>
    <w:rsid w:val="000B3044"/>
    <w:rsid w:val="000C0598"/>
    <w:rsid w:val="000D1150"/>
    <w:rsid w:val="000D66AF"/>
    <w:rsid w:val="000D7B66"/>
    <w:rsid w:val="000E6C32"/>
    <w:rsid w:val="000F1764"/>
    <w:rsid w:val="000F27F2"/>
    <w:rsid w:val="000F584D"/>
    <w:rsid w:val="00111D7A"/>
    <w:rsid w:val="00120F5E"/>
    <w:rsid w:val="00125897"/>
    <w:rsid w:val="001307E8"/>
    <w:rsid w:val="0015391C"/>
    <w:rsid w:val="00153E16"/>
    <w:rsid w:val="00162FC5"/>
    <w:rsid w:val="001717B0"/>
    <w:rsid w:val="001828D5"/>
    <w:rsid w:val="0018496E"/>
    <w:rsid w:val="0019214D"/>
    <w:rsid w:val="001A0D81"/>
    <w:rsid w:val="001A2820"/>
    <w:rsid w:val="001A5170"/>
    <w:rsid w:val="001B447B"/>
    <w:rsid w:val="001C01C2"/>
    <w:rsid w:val="001D2824"/>
    <w:rsid w:val="001F08FA"/>
    <w:rsid w:val="002008D1"/>
    <w:rsid w:val="002049CD"/>
    <w:rsid w:val="00207D51"/>
    <w:rsid w:val="002134B1"/>
    <w:rsid w:val="0022583E"/>
    <w:rsid w:val="00233D4F"/>
    <w:rsid w:val="0024196B"/>
    <w:rsid w:val="00250DF8"/>
    <w:rsid w:val="00265120"/>
    <w:rsid w:val="002667EC"/>
    <w:rsid w:val="00276626"/>
    <w:rsid w:val="002A6186"/>
    <w:rsid w:val="002A6958"/>
    <w:rsid w:val="002A6E0E"/>
    <w:rsid w:val="002B002D"/>
    <w:rsid w:val="002B5FB7"/>
    <w:rsid w:val="002B6A4A"/>
    <w:rsid w:val="002C6188"/>
    <w:rsid w:val="002C66A9"/>
    <w:rsid w:val="002E39BD"/>
    <w:rsid w:val="002E4C31"/>
    <w:rsid w:val="003013BB"/>
    <w:rsid w:val="003062B0"/>
    <w:rsid w:val="003143C6"/>
    <w:rsid w:val="00322954"/>
    <w:rsid w:val="003302BD"/>
    <w:rsid w:val="00340B5B"/>
    <w:rsid w:val="00343449"/>
    <w:rsid w:val="003609C2"/>
    <w:rsid w:val="003704BD"/>
    <w:rsid w:val="00383C85"/>
    <w:rsid w:val="00384F79"/>
    <w:rsid w:val="003925F1"/>
    <w:rsid w:val="00392848"/>
    <w:rsid w:val="0039326E"/>
    <w:rsid w:val="003932C2"/>
    <w:rsid w:val="00394A56"/>
    <w:rsid w:val="00394A93"/>
    <w:rsid w:val="00394D90"/>
    <w:rsid w:val="00395B6B"/>
    <w:rsid w:val="0039649F"/>
    <w:rsid w:val="003C3A95"/>
    <w:rsid w:val="003D4752"/>
    <w:rsid w:val="003E7060"/>
    <w:rsid w:val="003F3829"/>
    <w:rsid w:val="003F6BF5"/>
    <w:rsid w:val="00402A67"/>
    <w:rsid w:val="004047E6"/>
    <w:rsid w:val="0041297D"/>
    <w:rsid w:val="004208D5"/>
    <w:rsid w:val="00431B99"/>
    <w:rsid w:val="004639B8"/>
    <w:rsid w:val="00466064"/>
    <w:rsid w:val="004713FE"/>
    <w:rsid w:val="0047696D"/>
    <w:rsid w:val="00480C3B"/>
    <w:rsid w:val="00484305"/>
    <w:rsid w:val="004932DA"/>
    <w:rsid w:val="0049625D"/>
    <w:rsid w:val="004971F4"/>
    <w:rsid w:val="004A2CE2"/>
    <w:rsid w:val="004B0A86"/>
    <w:rsid w:val="004B16F5"/>
    <w:rsid w:val="004F31AC"/>
    <w:rsid w:val="005008B6"/>
    <w:rsid w:val="00503579"/>
    <w:rsid w:val="0052603A"/>
    <w:rsid w:val="00544476"/>
    <w:rsid w:val="00552439"/>
    <w:rsid w:val="00555776"/>
    <w:rsid w:val="005568D2"/>
    <w:rsid w:val="00564064"/>
    <w:rsid w:val="005646FA"/>
    <w:rsid w:val="00565315"/>
    <w:rsid w:val="00575FBF"/>
    <w:rsid w:val="00587966"/>
    <w:rsid w:val="00592BA7"/>
    <w:rsid w:val="00593ADB"/>
    <w:rsid w:val="00595591"/>
    <w:rsid w:val="005A6918"/>
    <w:rsid w:val="005A6CC8"/>
    <w:rsid w:val="005B2807"/>
    <w:rsid w:val="005B30CE"/>
    <w:rsid w:val="005B3149"/>
    <w:rsid w:val="005C08F1"/>
    <w:rsid w:val="005C2643"/>
    <w:rsid w:val="005C7A56"/>
    <w:rsid w:val="005E1864"/>
    <w:rsid w:val="00606673"/>
    <w:rsid w:val="00610E11"/>
    <w:rsid w:val="00615584"/>
    <w:rsid w:val="0061567D"/>
    <w:rsid w:val="00625328"/>
    <w:rsid w:val="006306E2"/>
    <w:rsid w:val="00635826"/>
    <w:rsid w:val="0063586A"/>
    <w:rsid w:val="00643A20"/>
    <w:rsid w:val="00644DF3"/>
    <w:rsid w:val="006468CB"/>
    <w:rsid w:val="00650FCE"/>
    <w:rsid w:val="006627E7"/>
    <w:rsid w:val="00667CD8"/>
    <w:rsid w:val="00673910"/>
    <w:rsid w:val="00675051"/>
    <w:rsid w:val="0067756A"/>
    <w:rsid w:val="006819C7"/>
    <w:rsid w:val="006870E7"/>
    <w:rsid w:val="006A32EE"/>
    <w:rsid w:val="006B2221"/>
    <w:rsid w:val="006B6D5A"/>
    <w:rsid w:val="006C1058"/>
    <w:rsid w:val="006D7CF2"/>
    <w:rsid w:val="006E073C"/>
    <w:rsid w:val="006E6BB3"/>
    <w:rsid w:val="006E7EC5"/>
    <w:rsid w:val="00710EFC"/>
    <w:rsid w:val="00711D86"/>
    <w:rsid w:val="007130D1"/>
    <w:rsid w:val="007204E6"/>
    <w:rsid w:val="00721591"/>
    <w:rsid w:val="00744097"/>
    <w:rsid w:val="007475BB"/>
    <w:rsid w:val="0076636A"/>
    <w:rsid w:val="007753AC"/>
    <w:rsid w:val="007814B5"/>
    <w:rsid w:val="0078753A"/>
    <w:rsid w:val="0079121E"/>
    <w:rsid w:val="00793349"/>
    <w:rsid w:val="00793AD5"/>
    <w:rsid w:val="0079433C"/>
    <w:rsid w:val="00795657"/>
    <w:rsid w:val="007C1EC5"/>
    <w:rsid w:val="007C607F"/>
    <w:rsid w:val="007C7372"/>
    <w:rsid w:val="007D0619"/>
    <w:rsid w:val="007D1CBF"/>
    <w:rsid w:val="007E40FF"/>
    <w:rsid w:val="007F0F02"/>
    <w:rsid w:val="007F1A16"/>
    <w:rsid w:val="007F3B84"/>
    <w:rsid w:val="007F6A71"/>
    <w:rsid w:val="008213B5"/>
    <w:rsid w:val="008223DA"/>
    <w:rsid w:val="00822FA5"/>
    <w:rsid w:val="008253A0"/>
    <w:rsid w:val="008358A9"/>
    <w:rsid w:val="0083600E"/>
    <w:rsid w:val="00836401"/>
    <w:rsid w:val="00850EF2"/>
    <w:rsid w:val="0085177B"/>
    <w:rsid w:val="00857B4A"/>
    <w:rsid w:val="0086158A"/>
    <w:rsid w:val="0086330F"/>
    <w:rsid w:val="00863901"/>
    <w:rsid w:val="0086605E"/>
    <w:rsid w:val="00871057"/>
    <w:rsid w:val="008A5DF8"/>
    <w:rsid w:val="008B7D69"/>
    <w:rsid w:val="008C00B0"/>
    <w:rsid w:val="008C272A"/>
    <w:rsid w:val="008D08A6"/>
    <w:rsid w:val="008D4332"/>
    <w:rsid w:val="008E0DD4"/>
    <w:rsid w:val="008E1E8C"/>
    <w:rsid w:val="008E2218"/>
    <w:rsid w:val="008F078A"/>
    <w:rsid w:val="008F4D61"/>
    <w:rsid w:val="00901F1B"/>
    <w:rsid w:val="00905C61"/>
    <w:rsid w:val="00913A60"/>
    <w:rsid w:val="009351DC"/>
    <w:rsid w:val="0094078E"/>
    <w:rsid w:val="00960DE4"/>
    <w:rsid w:val="0096571C"/>
    <w:rsid w:val="00965F13"/>
    <w:rsid w:val="0098568A"/>
    <w:rsid w:val="009A229D"/>
    <w:rsid w:val="009B3B6C"/>
    <w:rsid w:val="009C0D24"/>
    <w:rsid w:val="009C40D1"/>
    <w:rsid w:val="009C6039"/>
    <w:rsid w:val="009C6302"/>
    <w:rsid w:val="009C6748"/>
    <w:rsid w:val="009C761D"/>
    <w:rsid w:val="009D3E70"/>
    <w:rsid w:val="009D5357"/>
    <w:rsid w:val="009D798C"/>
    <w:rsid w:val="009E52C8"/>
    <w:rsid w:val="009E52D0"/>
    <w:rsid w:val="009E5FF1"/>
    <w:rsid w:val="009E7B0F"/>
    <w:rsid w:val="009F1683"/>
    <w:rsid w:val="00A04CC8"/>
    <w:rsid w:val="00A10FDB"/>
    <w:rsid w:val="00A2500A"/>
    <w:rsid w:val="00A26722"/>
    <w:rsid w:val="00A37559"/>
    <w:rsid w:val="00A42FA0"/>
    <w:rsid w:val="00A43559"/>
    <w:rsid w:val="00A441FA"/>
    <w:rsid w:val="00A6692C"/>
    <w:rsid w:val="00A9006C"/>
    <w:rsid w:val="00AA51D9"/>
    <w:rsid w:val="00AB0A37"/>
    <w:rsid w:val="00AB1956"/>
    <w:rsid w:val="00AB295A"/>
    <w:rsid w:val="00AB3084"/>
    <w:rsid w:val="00AB4B93"/>
    <w:rsid w:val="00AB6A01"/>
    <w:rsid w:val="00AC4AD4"/>
    <w:rsid w:val="00AC7B18"/>
    <w:rsid w:val="00AE1300"/>
    <w:rsid w:val="00B00708"/>
    <w:rsid w:val="00B10191"/>
    <w:rsid w:val="00B217FB"/>
    <w:rsid w:val="00B21E8C"/>
    <w:rsid w:val="00B263DF"/>
    <w:rsid w:val="00B26D97"/>
    <w:rsid w:val="00B27801"/>
    <w:rsid w:val="00B27A69"/>
    <w:rsid w:val="00B31A64"/>
    <w:rsid w:val="00B31C94"/>
    <w:rsid w:val="00B31F9F"/>
    <w:rsid w:val="00B32613"/>
    <w:rsid w:val="00B3361B"/>
    <w:rsid w:val="00B3598F"/>
    <w:rsid w:val="00B36871"/>
    <w:rsid w:val="00B4050E"/>
    <w:rsid w:val="00B6305D"/>
    <w:rsid w:val="00B65EA5"/>
    <w:rsid w:val="00B715DD"/>
    <w:rsid w:val="00B758C4"/>
    <w:rsid w:val="00B764A2"/>
    <w:rsid w:val="00B81831"/>
    <w:rsid w:val="00B87DCE"/>
    <w:rsid w:val="00BA7ADA"/>
    <w:rsid w:val="00BB0FA2"/>
    <w:rsid w:val="00BB23EC"/>
    <w:rsid w:val="00BC45CE"/>
    <w:rsid w:val="00BC704E"/>
    <w:rsid w:val="00BD0A6F"/>
    <w:rsid w:val="00BD0F37"/>
    <w:rsid w:val="00BE4948"/>
    <w:rsid w:val="00BE4952"/>
    <w:rsid w:val="00C06F1F"/>
    <w:rsid w:val="00C1081C"/>
    <w:rsid w:val="00C136C0"/>
    <w:rsid w:val="00C24754"/>
    <w:rsid w:val="00C42F72"/>
    <w:rsid w:val="00C46327"/>
    <w:rsid w:val="00C466A6"/>
    <w:rsid w:val="00C5262D"/>
    <w:rsid w:val="00C56374"/>
    <w:rsid w:val="00C569C4"/>
    <w:rsid w:val="00C63529"/>
    <w:rsid w:val="00C74B26"/>
    <w:rsid w:val="00C86836"/>
    <w:rsid w:val="00CA1DA7"/>
    <w:rsid w:val="00CA4C09"/>
    <w:rsid w:val="00CA7430"/>
    <w:rsid w:val="00CC452A"/>
    <w:rsid w:val="00CD3FF4"/>
    <w:rsid w:val="00CE2B58"/>
    <w:rsid w:val="00CE4C8A"/>
    <w:rsid w:val="00CF115C"/>
    <w:rsid w:val="00D10F59"/>
    <w:rsid w:val="00D138AC"/>
    <w:rsid w:val="00D146DC"/>
    <w:rsid w:val="00D3778F"/>
    <w:rsid w:val="00D47DDB"/>
    <w:rsid w:val="00D517CD"/>
    <w:rsid w:val="00D52E0D"/>
    <w:rsid w:val="00D5708B"/>
    <w:rsid w:val="00D65C98"/>
    <w:rsid w:val="00D672BF"/>
    <w:rsid w:val="00D77F31"/>
    <w:rsid w:val="00D94DBD"/>
    <w:rsid w:val="00D95D83"/>
    <w:rsid w:val="00DA19DF"/>
    <w:rsid w:val="00DA2D07"/>
    <w:rsid w:val="00DA40B3"/>
    <w:rsid w:val="00DA470C"/>
    <w:rsid w:val="00DB2B0A"/>
    <w:rsid w:val="00DB6252"/>
    <w:rsid w:val="00DC3676"/>
    <w:rsid w:val="00DC7373"/>
    <w:rsid w:val="00DE1F1D"/>
    <w:rsid w:val="00DF525B"/>
    <w:rsid w:val="00E3078E"/>
    <w:rsid w:val="00E31D38"/>
    <w:rsid w:val="00E32770"/>
    <w:rsid w:val="00E565A7"/>
    <w:rsid w:val="00E64542"/>
    <w:rsid w:val="00E831C7"/>
    <w:rsid w:val="00E8623D"/>
    <w:rsid w:val="00EB6969"/>
    <w:rsid w:val="00ED23C5"/>
    <w:rsid w:val="00ED7391"/>
    <w:rsid w:val="00ED74F9"/>
    <w:rsid w:val="00EF0129"/>
    <w:rsid w:val="00EF2F3F"/>
    <w:rsid w:val="00EF7DC2"/>
    <w:rsid w:val="00F050FF"/>
    <w:rsid w:val="00F053D1"/>
    <w:rsid w:val="00F06362"/>
    <w:rsid w:val="00F1647F"/>
    <w:rsid w:val="00F24BC4"/>
    <w:rsid w:val="00F43E25"/>
    <w:rsid w:val="00F44DA9"/>
    <w:rsid w:val="00F45E3B"/>
    <w:rsid w:val="00F46D12"/>
    <w:rsid w:val="00F517C6"/>
    <w:rsid w:val="00F52100"/>
    <w:rsid w:val="00F62331"/>
    <w:rsid w:val="00F648DA"/>
    <w:rsid w:val="00FA1768"/>
    <w:rsid w:val="00FA468B"/>
    <w:rsid w:val="00FA5EEB"/>
    <w:rsid w:val="00FA65EA"/>
    <w:rsid w:val="00FC39D0"/>
    <w:rsid w:val="00FE09FD"/>
    <w:rsid w:val="00FE75C6"/>
    <w:rsid w:val="00FF0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68A"/>
    <w:rPr>
      <w:sz w:val="28"/>
      <w:szCs w:val="28"/>
    </w:rPr>
  </w:style>
  <w:style w:type="paragraph" w:styleId="Heading3">
    <w:name w:val="heading 3"/>
    <w:basedOn w:val="Normal"/>
    <w:qFormat/>
    <w:rsid w:val="000D1150"/>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D66AF"/>
    <w:pPr>
      <w:tabs>
        <w:tab w:val="center" w:pos="4320"/>
        <w:tab w:val="right" w:pos="8640"/>
      </w:tabs>
    </w:pPr>
  </w:style>
  <w:style w:type="paragraph" w:styleId="Footer">
    <w:name w:val="footer"/>
    <w:basedOn w:val="Normal"/>
    <w:rsid w:val="000D66AF"/>
    <w:pPr>
      <w:tabs>
        <w:tab w:val="center" w:pos="4320"/>
        <w:tab w:val="right" w:pos="8640"/>
      </w:tabs>
    </w:pPr>
  </w:style>
  <w:style w:type="table" w:styleId="TableGrid">
    <w:name w:val="Table Grid"/>
    <w:basedOn w:val="TableNormal"/>
    <w:rsid w:val="0060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7756A"/>
  </w:style>
  <w:style w:type="paragraph" w:styleId="DocumentMap">
    <w:name w:val="Document Map"/>
    <w:basedOn w:val="Normal"/>
    <w:semiHidden/>
    <w:rsid w:val="00F52100"/>
    <w:pPr>
      <w:shd w:val="clear" w:color="auto" w:fill="000080"/>
    </w:pPr>
    <w:rPr>
      <w:rFonts w:ascii="Tahoma" w:hAnsi="Tahoma" w:cs="Tahoma"/>
      <w:sz w:val="20"/>
      <w:szCs w:val="20"/>
    </w:rPr>
  </w:style>
  <w:style w:type="character" w:styleId="Hyperlink">
    <w:name w:val="Hyperlink"/>
    <w:basedOn w:val="DefaultParagraphFont"/>
    <w:rsid w:val="00901F1B"/>
    <w:rPr>
      <w:color w:val="0000FF"/>
      <w:u w:val="single"/>
    </w:rPr>
  </w:style>
  <w:style w:type="paragraph" w:customStyle="1" w:styleId="Char">
    <w:name w:val=" Char"/>
    <w:basedOn w:val="Normal"/>
    <w:autoRedefine/>
    <w:rsid w:val="001A2820"/>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odyTextIndent">
    <w:name w:val="Body Text Indent"/>
    <w:basedOn w:val="Normal"/>
    <w:link w:val="BodyTextIndentChar"/>
    <w:rsid w:val="00B31C94"/>
    <w:pPr>
      <w:ind w:left="75"/>
      <w:jc w:val="both"/>
    </w:pPr>
    <w:rPr>
      <w:rFonts w:ascii=".VnTime" w:hAnsi=".VnTime"/>
      <w:sz w:val="32"/>
      <w:szCs w:val="20"/>
    </w:rPr>
  </w:style>
  <w:style w:type="character" w:customStyle="1" w:styleId="BodyTextIndentChar">
    <w:name w:val="Body Text Indent Char"/>
    <w:basedOn w:val="DefaultParagraphFont"/>
    <w:link w:val="BodyTextIndent"/>
    <w:rsid w:val="00B31C94"/>
    <w:rPr>
      <w:rFonts w:ascii=".VnTime" w:hAnsi=".VnTime"/>
      <w:sz w:val="32"/>
      <w:lang w:val="en-US" w:eastAsia="en-US" w:bidi="ar-SA"/>
    </w:rPr>
  </w:style>
  <w:style w:type="paragraph" w:styleId="BodyText2">
    <w:name w:val="Body Text 2"/>
    <w:basedOn w:val="Normal"/>
    <w:rsid w:val="00710EFC"/>
    <w:pPr>
      <w:spacing w:after="120" w:line="480" w:lineRule="auto"/>
    </w:pPr>
  </w:style>
  <w:style w:type="paragraph" w:customStyle="1" w:styleId="Char0">
    <w:name w:val="Char"/>
    <w:basedOn w:val="Normal"/>
    <w:link w:val="DefaultParagraphFont"/>
    <w:autoRedefine/>
    <w:rsid w:val="00710EF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710EFC"/>
    <w:pPr>
      <w:spacing w:before="100" w:beforeAutospacing="1" w:after="100" w:afterAutospacing="1"/>
    </w:pPr>
    <w:rPr>
      <w:sz w:val="24"/>
      <w:szCs w:val="24"/>
    </w:rPr>
  </w:style>
  <w:style w:type="character" w:customStyle="1" w:styleId="apple-converted-space">
    <w:name w:val="apple-converted-space"/>
    <w:basedOn w:val="DefaultParagraphFont"/>
    <w:rsid w:val="008E1E8C"/>
  </w:style>
  <w:style w:type="character" w:styleId="Strong">
    <w:name w:val="Strong"/>
    <w:basedOn w:val="DefaultParagraphFont"/>
    <w:qFormat/>
    <w:rsid w:val="008E1E8C"/>
    <w:rPr>
      <w:b/>
      <w:bCs/>
    </w:rPr>
  </w:style>
  <w:style w:type="paragraph" w:styleId="BodyTextIndent2">
    <w:name w:val="Body Text Indent 2"/>
    <w:basedOn w:val="Normal"/>
    <w:rsid w:val="004713FE"/>
    <w:pPr>
      <w:spacing w:after="120" w:line="480" w:lineRule="auto"/>
      <w:ind w:left="360"/>
    </w:pPr>
  </w:style>
</w:styles>
</file>

<file path=word/webSettings.xml><?xml version="1.0" encoding="utf-8"?>
<w:webSettings xmlns:r="http://schemas.openxmlformats.org/officeDocument/2006/relationships" xmlns:w="http://schemas.openxmlformats.org/wordprocessingml/2006/main">
  <w:divs>
    <w:div w:id="847868211">
      <w:bodyDiv w:val="1"/>
      <w:marLeft w:val="0"/>
      <w:marRight w:val="0"/>
      <w:marTop w:val="0"/>
      <w:marBottom w:val="0"/>
      <w:divBdr>
        <w:top w:val="none" w:sz="0" w:space="0" w:color="auto"/>
        <w:left w:val="none" w:sz="0" w:space="0" w:color="auto"/>
        <w:bottom w:val="none" w:sz="0" w:space="0" w:color="auto"/>
        <w:right w:val="none" w:sz="0" w:space="0" w:color="auto"/>
      </w:divBdr>
    </w:div>
    <w:div w:id="2111392540">
      <w:bodyDiv w:val="1"/>
      <w:marLeft w:val="0"/>
      <w:marRight w:val="0"/>
      <w:marTop w:val="0"/>
      <w:marBottom w:val="0"/>
      <w:divBdr>
        <w:top w:val="none" w:sz="0" w:space="0" w:color="auto"/>
        <w:left w:val="none" w:sz="0" w:space="0" w:color="auto"/>
        <w:bottom w:val="none" w:sz="0" w:space="0" w:color="auto"/>
        <w:right w:val="none" w:sz="0" w:space="0" w:color="auto"/>
      </w:divBdr>
      <w:divsChild>
        <w:div w:id="494688819">
          <w:marLeft w:val="0"/>
          <w:marRight w:val="0"/>
          <w:marTop w:val="0"/>
          <w:marBottom w:val="0"/>
          <w:divBdr>
            <w:top w:val="none" w:sz="0" w:space="0" w:color="auto"/>
            <w:left w:val="none" w:sz="0" w:space="0" w:color="auto"/>
            <w:bottom w:val="none" w:sz="0" w:space="0" w:color="auto"/>
            <w:right w:val="none" w:sz="0" w:space="0" w:color="auto"/>
          </w:divBdr>
        </w:div>
        <w:div w:id="83487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5873</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Tr­êng thcs träng ®iÓm</vt:lpstr>
    </vt:vector>
  </TitlesOfParts>
  <Company>Nam Thanh Co., Ltd</Company>
  <LinksUpToDate>false</LinksUpToDate>
  <CharactersWithSpaces>39277</CharactersWithSpaces>
  <SharedDoc>false</SharedDoc>
  <HLinks>
    <vt:vector size="6" baseType="variant">
      <vt:variant>
        <vt:i4>1310746</vt:i4>
      </vt:variant>
      <vt:variant>
        <vt:i4>0</vt:i4>
      </vt:variant>
      <vt:variant>
        <vt:i4>0</vt:i4>
      </vt:variant>
      <vt:variant>
        <vt:i4>5</vt:i4>
      </vt:variant>
      <vt:variant>
        <vt:lpwstr>http://pgdhalong.edu.vn/THCSLyTuTrong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Tr­êng thcs träng ®iÓm</dc:title>
  <dc:creator>NNT</dc:creator>
  <cp:lastModifiedBy>AutoBVT</cp:lastModifiedBy>
  <cp:revision>2</cp:revision>
  <cp:lastPrinted>2019-08-16T09:35:00Z</cp:lastPrinted>
  <dcterms:created xsi:type="dcterms:W3CDTF">2019-08-16T09:36:00Z</dcterms:created>
  <dcterms:modified xsi:type="dcterms:W3CDTF">2019-08-16T09:36:00Z</dcterms:modified>
</cp:coreProperties>
</file>